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FCCCDF" w14:textId="77777777" w:rsidR="000A033F" w:rsidRDefault="000A033F" w:rsidP="006D45A5">
      <w:pPr>
        <w:keepNext/>
        <w:keepLines/>
        <w:widowControl w:val="0"/>
        <w:autoSpaceDE w:val="0"/>
        <w:autoSpaceDN w:val="0"/>
        <w:adjustRightInd w:val="0"/>
        <w:snapToGrid w:val="0"/>
        <w:spacing w:before="240" w:after="0" w:line="360" w:lineRule="auto"/>
        <w:ind w:left="5861" w:firstLine="1339"/>
        <w:jc w:val="center"/>
        <w:textAlignment w:val="center"/>
        <w:rPr>
          <w:rFonts w:ascii="AlmoniZulatNew" w:eastAsia="Arial Unicode MS" w:hAnsi="AlmoniZulatNew" w:cs="AlmoniZulatNew"/>
          <w:snapToGrid w:val="0"/>
          <w:color w:val="000000"/>
          <w:sz w:val="20"/>
          <w:szCs w:val="20"/>
          <w:lang w:eastAsia="ja-JP"/>
        </w:rPr>
      </w:pPr>
      <w:r>
        <w:rPr>
          <w:rFonts w:ascii="AlmoniZulatNew" w:eastAsia="Arial Unicode MS" w:hAnsi="AlmoniZulatNew" w:cs="AlmoniZulatNew"/>
          <w:snapToGrid w:val="0"/>
          <w:color w:val="000000"/>
          <w:sz w:val="20"/>
          <w:szCs w:val="20"/>
          <w:rtl/>
          <w:lang w:eastAsia="ja-JP"/>
        </w:rPr>
        <w:t>מספר פנימי:</w:t>
      </w:r>
    </w:p>
    <w:p w14:paraId="7F4C8929" w14:textId="77777777" w:rsidR="000A033F" w:rsidRDefault="000A033F" w:rsidP="006D45A5">
      <w:pPr>
        <w:keepNext/>
        <w:keepLines/>
        <w:widowControl w:val="0"/>
        <w:autoSpaceDE w:val="0"/>
        <w:autoSpaceDN w:val="0"/>
        <w:adjustRightInd w:val="0"/>
        <w:snapToGrid w:val="0"/>
        <w:spacing w:before="240" w:after="0" w:line="360" w:lineRule="auto"/>
        <w:ind w:left="-619"/>
        <w:jc w:val="center"/>
        <w:textAlignment w:val="center"/>
        <w:rPr>
          <w:rFonts w:ascii="AlmoniZulatNew" w:eastAsia="Arial Unicode MS" w:hAnsi="AlmoniZulatNew" w:cs="AlmoniZulatNew"/>
          <w:b/>
          <w:bCs/>
          <w:snapToGrid w:val="0"/>
          <w:color w:val="000000"/>
          <w:rtl/>
          <w:lang w:eastAsia="ja-JP"/>
        </w:rPr>
      </w:pPr>
      <w:r>
        <w:rPr>
          <w:rFonts w:ascii="AlmoniZulatNew" w:eastAsia="Arial Unicode MS" w:hAnsi="AlmoniZulatNew" w:cs="AlmoniZulatNew" w:hint="cs"/>
          <w:b/>
          <w:bCs/>
          <w:snapToGrid w:val="0"/>
          <w:color w:val="000000"/>
          <w:rtl/>
          <w:lang w:eastAsia="ja-JP"/>
        </w:rPr>
        <w:t>כנסת ישראל</w:t>
      </w:r>
    </w:p>
    <w:p w14:paraId="3636D75E" w14:textId="77777777" w:rsidR="000A033F" w:rsidRDefault="000A033F" w:rsidP="006D45A5">
      <w:pPr>
        <w:widowControl w:val="0"/>
        <w:autoSpaceDE w:val="0"/>
        <w:autoSpaceDN w:val="0"/>
        <w:adjustRightInd w:val="0"/>
        <w:spacing w:before="102" w:after="0" w:line="360" w:lineRule="auto"/>
        <w:ind w:left="-619"/>
        <w:jc w:val="center"/>
        <w:textAlignment w:val="center"/>
        <w:rPr>
          <w:rFonts w:ascii="AlmoniZulatNew" w:eastAsia="MS Mincho" w:hAnsi="AlmoniZulatNew" w:cs="AlmoniZulatNew"/>
          <w:b/>
          <w:bCs/>
          <w:color w:val="000000"/>
          <w:spacing w:val="1"/>
          <w:sz w:val="26"/>
          <w:szCs w:val="26"/>
          <w:rtl/>
          <w:lang w:eastAsia="ja-JP"/>
        </w:rPr>
      </w:pPr>
      <w:r>
        <w:rPr>
          <w:rFonts w:ascii="AlmoniZulatNew" w:eastAsia="MS Mincho" w:hAnsi="AlmoniZulatNew" w:cs="AlmoniZulatNew"/>
          <w:b/>
          <w:bCs/>
          <w:color w:val="000000"/>
          <w:spacing w:val="1"/>
          <w:sz w:val="26"/>
          <w:szCs w:val="26"/>
          <w:rtl/>
          <w:lang w:eastAsia="ja-JP"/>
        </w:rPr>
        <w:t>יוזמות:      חברי הכנסת</w:t>
      </w:r>
    </w:p>
    <w:p w14:paraId="157E5B6F" w14:textId="77777777" w:rsidR="006D45A5" w:rsidRDefault="006D45A5" w:rsidP="006D45A5">
      <w:pPr>
        <w:widowControl w:val="0"/>
        <w:autoSpaceDE w:val="0"/>
        <w:autoSpaceDN w:val="0"/>
        <w:adjustRightInd w:val="0"/>
        <w:spacing w:before="102" w:after="0" w:line="204" w:lineRule="atLeast"/>
        <w:textAlignment w:val="center"/>
        <w:rPr>
          <w:rFonts w:ascii="AlmoniZulatNew" w:eastAsia="MS Mincho" w:hAnsi="AlmoniZulatNew" w:cs="AlmoniZulatNew"/>
          <w:b/>
          <w:bCs/>
          <w:color w:val="000000"/>
          <w:spacing w:val="1"/>
          <w:sz w:val="26"/>
          <w:szCs w:val="26"/>
          <w:rtl/>
          <w:lang w:eastAsia="ja-JP"/>
        </w:rPr>
      </w:pPr>
    </w:p>
    <w:p w14:paraId="606B0066" w14:textId="41380254" w:rsidR="006D45A5" w:rsidRDefault="006D45A5" w:rsidP="006D45A5">
      <w:pPr>
        <w:widowControl w:val="0"/>
        <w:autoSpaceDE w:val="0"/>
        <w:autoSpaceDN w:val="0"/>
        <w:adjustRightInd w:val="0"/>
        <w:spacing w:before="102" w:after="0" w:line="204" w:lineRule="atLeast"/>
        <w:textAlignment w:val="center"/>
        <w:rPr>
          <w:rFonts w:ascii="AlmoniZulatNew" w:eastAsia="MS Mincho" w:hAnsi="AlmoniZulatNew" w:cs="AlmoniZulatNew"/>
          <w:b/>
          <w:bCs/>
          <w:color w:val="000000"/>
          <w:spacing w:val="1"/>
          <w:sz w:val="26"/>
          <w:szCs w:val="26"/>
          <w:rtl/>
          <w:lang w:eastAsia="ja-JP"/>
        </w:rPr>
      </w:pPr>
      <w:r>
        <w:rPr>
          <w:rFonts w:asciiTheme="minorHAnsi" w:hAnsiTheme="minorHAnsi" w:cstheme="minorBidi"/>
          <w:noProof/>
          <w:sz w:val="22"/>
          <w:szCs w:val="22"/>
          <w:rtl/>
        </w:rPr>
        <mc:AlternateContent>
          <mc:Choice Requires="wps">
            <w:drawing>
              <wp:anchor distT="0" distB="0" distL="114300" distR="114300" simplePos="0" relativeHeight="251659264" behindDoc="0" locked="0" layoutInCell="1" allowOverlap="1" wp14:anchorId="1CBE3602" wp14:editId="19762BF2">
                <wp:simplePos x="0" y="0"/>
                <wp:positionH relativeFrom="column">
                  <wp:posOffset>-601345</wp:posOffset>
                </wp:positionH>
                <wp:positionV relativeFrom="paragraph">
                  <wp:posOffset>219075</wp:posOffset>
                </wp:positionV>
                <wp:extent cx="3879215" cy="17145"/>
                <wp:effectExtent l="0" t="0" r="26035" b="20955"/>
                <wp:wrapNone/>
                <wp:docPr id="11" name="צורה חופשית: צורה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9215" cy="17145"/>
                        </a:xfrm>
                        <a:custGeom>
                          <a:avLst/>
                          <a:gdLst>
                            <a:gd name="T0" fmla="*/ 0 w 6109"/>
                            <a:gd name="T1" fmla="*/ 27 h 27"/>
                            <a:gd name="T2" fmla="*/ 6109 w 6109"/>
                            <a:gd name="T3" fmla="*/ 0 h 27"/>
                          </a:gdLst>
                          <a:ahLst/>
                          <a:cxnLst>
                            <a:cxn ang="0">
                              <a:pos x="T0" y="T1"/>
                            </a:cxn>
                            <a:cxn ang="0">
                              <a:pos x="T2" y="T3"/>
                            </a:cxn>
                          </a:cxnLst>
                          <a:rect l="0" t="0" r="r" b="b"/>
                          <a:pathLst>
                            <a:path w="6109" h="27">
                              <a:moveTo>
                                <a:pt x="0" y="27"/>
                              </a:moveTo>
                              <a:lnTo>
                                <a:pt x="610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E8F6E61" id="צורה חופשית: צורה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7.35pt,18.6pt,258.1pt,17.25pt" coordsize="610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" filled="f">
                <v:path arrowok="t" o:connecttype="custom" o:connectlocs="0,17145;3879215,0" o:connectangles="0,0"/>
              </v:polyline>
            </w:pict>
          </mc:Fallback>
        </mc:AlternateContent>
      </w:r>
      <w:r>
        <w:rPr>
          <w:rFonts w:ascii="AlmoniZulatNew" w:eastAsia="MS Mincho" w:hAnsi="AlmoniZulatNew" w:cs="AlmoniZulatNew" w:hint="cs"/>
          <w:b/>
          <w:bCs/>
          <w:color w:val="000000"/>
          <w:spacing w:val="1"/>
          <w:sz w:val="26"/>
          <w:szCs w:val="26"/>
          <w:rtl/>
          <w:lang w:eastAsia="ja-JP"/>
        </w:rPr>
        <w:t xml:space="preserve">  </w:t>
      </w:r>
    </w:p>
    <w:p w14:paraId="66AD46B5" w14:textId="0F4B28C5" w:rsidR="000A033F" w:rsidRDefault="006D45A5" w:rsidP="006D45A5">
      <w:pPr>
        <w:widowControl w:val="0"/>
        <w:autoSpaceDE w:val="0"/>
        <w:autoSpaceDN w:val="0"/>
        <w:adjustRightInd w:val="0"/>
        <w:spacing w:before="102" w:after="0" w:line="204" w:lineRule="atLeast"/>
        <w:textAlignment w:val="center"/>
        <w:rPr>
          <w:rFonts w:ascii="AlmoniZulatNew" w:eastAsia="MS Mincho" w:hAnsi="AlmoniZulatNew" w:cs="AlmoniZulatNew"/>
          <w:color w:val="000000"/>
          <w:spacing w:val="1"/>
          <w:sz w:val="26"/>
          <w:szCs w:val="26"/>
          <w:rtl/>
          <w:lang w:eastAsia="ja-JP"/>
        </w:rPr>
      </w:pPr>
      <w:r>
        <w:rPr>
          <w:rFonts w:ascii="AlmoniZulatNew" w:eastAsia="MS Mincho" w:hAnsi="AlmoniZulatNew" w:cs="AlmoniZulatNew"/>
          <w:b/>
          <w:bCs/>
          <w:color w:val="000000"/>
          <w:spacing w:val="1"/>
          <w:sz w:val="26"/>
          <w:szCs w:val="26"/>
          <w:rtl/>
          <w:lang w:eastAsia="ja-JP"/>
        </w:rPr>
        <w:tab/>
      </w:r>
      <w:r>
        <w:rPr>
          <w:rFonts w:ascii="AlmoniZulatNew" w:eastAsia="MS Mincho" w:hAnsi="AlmoniZulatNew" w:cs="AlmoniZulatNew"/>
          <w:b/>
          <w:bCs/>
          <w:color w:val="000000"/>
          <w:spacing w:val="1"/>
          <w:sz w:val="26"/>
          <w:szCs w:val="26"/>
          <w:rtl/>
          <w:lang w:eastAsia="ja-JP"/>
        </w:rPr>
        <w:tab/>
      </w:r>
      <w:r w:rsidR="000A033F">
        <w:rPr>
          <w:rFonts w:ascii="AlmoniZulatNew" w:eastAsia="MS Mincho" w:hAnsi="AlmoniZulatNew" w:cs="AlmoniZulatNew"/>
          <w:color w:val="000000"/>
          <w:spacing w:val="1"/>
          <w:sz w:val="26"/>
          <w:szCs w:val="26"/>
          <w:rtl/>
          <w:lang w:eastAsia="ja-JP"/>
        </w:rPr>
        <w:tab/>
      </w:r>
      <w:r w:rsidR="000A033F">
        <w:rPr>
          <w:rFonts w:ascii="AlmoniZulatNew" w:eastAsia="MS Mincho" w:hAnsi="AlmoniZulatNew" w:cs="AlmoniZulatNew"/>
          <w:color w:val="000000"/>
          <w:spacing w:val="1"/>
          <w:sz w:val="26"/>
          <w:szCs w:val="26"/>
          <w:lang w:eastAsia="ja-JP"/>
        </w:rPr>
        <w:tab/>
      </w:r>
      <w:r w:rsidR="000A033F">
        <w:rPr>
          <w:rFonts w:ascii="AlmoniZulatNew" w:eastAsia="MS Mincho" w:hAnsi="AlmoniZulatNew" w:cs="AlmoniZulatNew"/>
          <w:color w:val="000000"/>
          <w:spacing w:val="1"/>
          <w:sz w:val="26"/>
          <w:szCs w:val="26"/>
          <w:lang w:eastAsia="ja-JP"/>
        </w:rPr>
        <w:tab/>
      </w:r>
      <w:r w:rsidR="000A033F">
        <w:rPr>
          <w:rFonts w:ascii="AlmoniZulatNew" w:eastAsia="MS Mincho" w:hAnsi="AlmoniZulatNew" w:cs="AlmoniZulatNew"/>
          <w:color w:val="000000"/>
          <w:spacing w:val="1"/>
          <w:sz w:val="26"/>
          <w:szCs w:val="26"/>
          <w:rtl/>
          <w:lang w:eastAsia="ja-JP"/>
        </w:rPr>
        <w:tab/>
      </w:r>
      <w:r w:rsidR="000A033F">
        <w:rPr>
          <w:rFonts w:ascii="AlmoniZulatNew" w:eastAsia="MS Mincho" w:hAnsi="AlmoniZulatNew" w:cs="AlmoniZulatNew"/>
          <w:color w:val="000000"/>
          <w:spacing w:val="1"/>
          <w:sz w:val="26"/>
          <w:szCs w:val="26"/>
          <w:lang w:eastAsia="ja-JP"/>
        </w:rPr>
        <w:tab/>
      </w:r>
      <w:r>
        <w:rPr>
          <w:rFonts w:ascii="AlmoniZulatNew" w:eastAsia="MS Mincho" w:hAnsi="AlmoniZulatNew" w:cs="AlmoniZulatNew"/>
          <w:color w:val="000000"/>
          <w:spacing w:val="1"/>
          <w:sz w:val="26"/>
          <w:szCs w:val="26"/>
          <w:lang w:eastAsia="ja-JP"/>
        </w:rPr>
        <w:t xml:space="preserve">                                  </w:t>
      </w:r>
      <w:r w:rsidR="000A033F">
        <w:rPr>
          <w:rFonts w:ascii="AlmoniZulatNew" w:eastAsia="MS Mincho" w:hAnsi="AlmoniZulatNew" w:cs="AlmoniZulatNew"/>
          <w:color w:val="000000"/>
          <w:spacing w:val="1"/>
          <w:sz w:val="26"/>
          <w:szCs w:val="26"/>
          <w:rtl/>
          <w:lang w:eastAsia="ja-JP"/>
        </w:rPr>
        <w:t>פ//</w:t>
      </w:r>
      <w:r w:rsidR="000A033F">
        <w:rPr>
          <w:rFonts w:ascii="AlmoniZulatNew" w:eastAsia="MS Mincho" w:hAnsi="AlmoniZulatNew" w:cs="AlmoniZulatNew"/>
          <w:color w:val="000000"/>
          <w:spacing w:val="1"/>
          <w:sz w:val="26"/>
          <w:szCs w:val="26"/>
          <w:rtl/>
          <w:lang w:eastAsia="ja-JP"/>
        </w:rPr>
        <w:tab/>
      </w:r>
    </w:p>
    <w:p w14:paraId="207E6D4A" w14:textId="77777777" w:rsidR="000A033F" w:rsidRDefault="000A033F" w:rsidP="000A033F">
      <w:pPr>
        <w:widowControl w:val="0"/>
        <w:autoSpaceDE w:val="0"/>
        <w:autoSpaceDN w:val="0"/>
        <w:adjustRightInd w:val="0"/>
        <w:spacing w:before="102" w:after="0" w:line="204" w:lineRule="atLeast"/>
        <w:ind w:left="3544" w:hanging="3454"/>
        <w:textAlignment w:val="center"/>
        <w:rPr>
          <w:rFonts w:ascii="AlmoniZulatNew" w:eastAsia="Arial Unicode MS" w:hAnsi="AlmoniZulatNew" w:cs="AlmoniZulatNew"/>
          <w:b/>
          <w:bCs/>
          <w:snapToGrid w:val="0"/>
          <w:color w:val="000000"/>
          <w:szCs w:val="36"/>
          <w:rtl/>
          <w:lang w:eastAsia="ja-JP"/>
        </w:rPr>
      </w:pPr>
    </w:p>
    <w:p w14:paraId="3575CE8C" w14:textId="556B0073" w:rsidR="00AA7B3E" w:rsidRPr="00603001" w:rsidRDefault="000A033F" w:rsidP="00603001">
      <w:pPr>
        <w:widowControl w:val="0"/>
        <w:autoSpaceDE w:val="0"/>
        <w:autoSpaceDN w:val="0"/>
        <w:adjustRightInd w:val="0"/>
        <w:spacing w:before="102" w:after="0" w:line="204" w:lineRule="atLeast"/>
        <w:jc w:val="center"/>
        <w:textAlignment w:val="center"/>
        <w:rPr>
          <w:rFonts w:ascii="Almoniblack" w:hAnsi="Almoniblack" w:cs="Almoniblack"/>
          <w:color w:val="002060"/>
          <w:rtl/>
        </w:rPr>
      </w:pPr>
      <w:r w:rsidRPr="00D624E0">
        <w:rPr>
          <w:rFonts w:ascii="Almoniblack" w:hAnsi="Almoniblack" w:cs="Almoniblack"/>
          <w:color w:val="002060"/>
          <w:rtl/>
        </w:rPr>
        <w:t xml:space="preserve">הצעה לתיקון </w:t>
      </w:r>
      <w:r w:rsidR="00D624E0" w:rsidRPr="00D624E0">
        <w:rPr>
          <w:rFonts w:ascii="Almoniblack" w:hAnsi="Almoniblack" w:cs="Almoniblack" w:hint="cs"/>
          <w:color w:val="002060"/>
          <w:rtl/>
        </w:rPr>
        <w:t>חוק הרשות השניה לטלויזיה ורדיו, תש"ן-1990</w:t>
      </w:r>
      <w:r w:rsidRPr="00D624E0">
        <w:rPr>
          <w:rFonts w:ascii="Almoniblack" w:hAnsi="Almoniblack" w:cs="Almoniblack"/>
          <w:color w:val="002060"/>
          <w:rtl/>
        </w:rPr>
        <w:t xml:space="preserve"> </w:t>
      </w:r>
      <w:r w:rsidRPr="00D624E0">
        <w:rPr>
          <w:rFonts w:ascii="Almoniblack" w:hAnsi="Almoniblack" w:cs="Almoniblack"/>
          <w:color w:val="002060"/>
        </w:rPr>
        <w:t>)</w:t>
      </w:r>
      <w:r w:rsidR="00603001">
        <w:rPr>
          <w:rFonts w:ascii="Almoniblack" w:hAnsi="Almoniblack" w:cs="Almoniblack" w:hint="cs"/>
          <w:color w:val="002060"/>
          <w:rtl/>
        </w:rPr>
        <w:t>הגדרת "בעל רישיון זעיר"</w:t>
      </w:r>
      <w:r w:rsidRPr="00D624E0">
        <w:rPr>
          <w:rFonts w:ascii="Almoniblack" w:hAnsi="Almoniblack" w:cs="Almoniblack"/>
          <w:color w:val="002060"/>
        </w:rPr>
        <w:t>(</w:t>
      </w:r>
    </w:p>
    <w:tbl>
      <w:tblPr>
        <w:tblStyle w:val="TableNormal"/>
        <w:tblpPr w:leftFromText="180" w:rightFromText="180" w:vertAnchor="text" w:horzAnchor="margin" w:tblpXSpec="center" w:tblpY="292"/>
        <w:tblW w:w="99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720"/>
        <w:gridCol w:w="1257"/>
      </w:tblGrid>
      <w:tr w:rsidR="000A033F" w:rsidRPr="00FF0CA6" w14:paraId="2295ACF0" w14:textId="77777777" w:rsidTr="005F3B7B">
        <w:trPr>
          <w:trHeight w:val="1479"/>
        </w:trPr>
        <w:tc>
          <w:tcPr>
            <w:tcW w:w="8720" w:type="dxa"/>
          </w:tcPr>
          <w:p w14:paraId="4F6FFDA7" w14:textId="2910FAAC" w:rsidR="00D624E0" w:rsidRPr="00D624E0" w:rsidRDefault="005F3B7B" w:rsidP="004D2759">
            <w:pPr>
              <w:pStyle w:val="TableParagraph"/>
              <w:bidi/>
              <w:spacing w:before="130"/>
              <w:ind w:right="-29"/>
              <w:jc w:val="both"/>
              <w:rPr>
                <w:rFonts w:ascii="AlmoniZulatNew" w:hAnsi="AlmoniZulatNew" w:cs="AlmoniZulatNew"/>
                <w:spacing w:val="-2"/>
                <w:sz w:val="24"/>
                <w:szCs w:val="24"/>
                <w:rtl/>
                <w:lang w:bidi="he-IL"/>
              </w:rPr>
            </w:pPr>
            <w:r>
              <w:rPr>
                <w:rFonts w:ascii="AlmoniZulatNew" w:hAnsi="AlmoniZulatNew" w:cs="AlmoniZulatNew" w:hint="cs"/>
                <w:spacing w:val="-2"/>
                <w:sz w:val="24"/>
                <w:szCs w:val="24"/>
                <w:rtl/>
                <w:lang w:bidi="he-IL"/>
              </w:rPr>
              <w:t xml:space="preserve">  </w:t>
            </w:r>
            <w:r w:rsidR="00D624E0" w:rsidRPr="00D624E0">
              <w:rPr>
                <w:rFonts w:ascii="AlmoniZulatNew" w:hAnsi="AlmoniZulatNew" w:cs="AlmoniZulatNew"/>
                <w:spacing w:val="-2"/>
                <w:sz w:val="24"/>
                <w:szCs w:val="24"/>
                <w:rtl/>
              </w:rPr>
              <w:t>מוצע לשנות את הגדרת</w:t>
            </w:r>
            <w:r w:rsidR="00D624E0">
              <w:rPr>
                <w:rFonts w:ascii="AlmoniZulatNew" w:hAnsi="AlmoniZulatNew" w:cs="AlmoniZulatNew" w:hint="cs"/>
                <w:spacing w:val="-2"/>
                <w:sz w:val="24"/>
                <w:szCs w:val="24"/>
                <w:rtl/>
                <w:lang w:bidi="he-IL"/>
              </w:rPr>
              <w:t xml:space="preserve"> "בעל רישיון זעיר" </w:t>
            </w:r>
            <w:r w:rsidR="00D624E0" w:rsidRPr="00D624E0">
              <w:rPr>
                <w:rFonts w:ascii="AlmoniZulatNew" w:hAnsi="AlmoniZulatNew" w:cs="AlmoniZulatNew"/>
                <w:spacing w:val="-2"/>
                <w:sz w:val="24"/>
                <w:szCs w:val="24"/>
                <w:rtl/>
              </w:rPr>
              <w:t>ב</w:t>
            </w:r>
            <w:r>
              <w:rPr>
                <w:rFonts w:ascii="AlmoniZulatNew" w:hAnsi="AlmoniZulatNew" w:cs="AlmoniZulatNew" w:hint="cs"/>
                <w:spacing w:val="-2"/>
                <w:sz w:val="24"/>
                <w:szCs w:val="24"/>
                <w:rtl/>
                <w:lang w:bidi="he-IL"/>
              </w:rPr>
              <w:t xml:space="preserve">אופן הבא - </w:t>
            </w:r>
          </w:p>
          <w:p w14:paraId="26895E0F" w14:textId="4058D1A6" w:rsidR="000A033F" w:rsidRPr="00D624E0" w:rsidRDefault="00D624E0" w:rsidP="004D2759">
            <w:pPr>
              <w:pStyle w:val="TableParagraph"/>
              <w:bidi/>
              <w:spacing w:before="130"/>
              <w:ind w:left="462" w:right="-29"/>
              <w:jc w:val="both"/>
              <w:rPr>
                <w:rFonts w:ascii="David" w:hAnsi="David" w:cs="David" w:hint="cs"/>
                <w:sz w:val="28"/>
                <w:szCs w:val="28"/>
                <w:rtl/>
                <w:lang w:bidi="he-IL"/>
              </w:rPr>
            </w:pPr>
            <w:r w:rsidRPr="00D624E0">
              <w:rPr>
                <w:rFonts w:ascii="AlmoniZulatNew" w:hAnsi="AlmoniZulatNew" w:cs="AlmoniZulatNew"/>
                <w:spacing w:val="-2"/>
                <w:sz w:val="24"/>
                <w:szCs w:val="24"/>
                <w:rtl/>
              </w:rPr>
              <w:t xml:space="preserve">"בעל רישיון לשידורי טלוויזיה שהכנסותיו מביצוע שידורים וממתן שירותים כאמור בסעיף 100 אינן עולות על </w:t>
            </w:r>
            <w:r w:rsidR="002410C9">
              <w:rPr>
                <w:rFonts w:ascii="AlmoniZulatNew" w:hAnsi="AlmoniZulatNew" w:cs="AlmoniZulatNew" w:hint="cs"/>
                <w:spacing w:val="-2"/>
                <w:sz w:val="24"/>
                <w:szCs w:val="24"/>
                <w:rtl/>
                <w:lang w:bidi="he-IL"/>
              </w:rPr>
              <w:t>שלושים</w:t>
            </w:r>
            <w:r w:rsidRPr="00D624E0">
              <w:rPr>
                <w:rFonts w:ascii="AlmoniZulatNew" w:hAnsi="AlmoniZulatNew" w:cs="AlmoniZulatNew"/>
                <w:spacing w:val="-2"/>
                <w:sz w:val="24"/>
                <w:szCs w:val="24"/>
                <w:rtl/>
              </w:rPr>
              <w:t xml:space="preserve"> מיליון שקלים חדשים בשנה החולפת</w:t>
            </w:r>
            <w:r w:rsidR="004D2759">
              <w:rPr>
                <w:rFonts w:ascii="AlmoniZulatNew" w:hAnsi="AlmoniZulatNew" w:cs="AlmoniZulatNew" w:hint="cs"/>
                <w:spacing w:val="-2"/>
                <w:sz w:val="24"/>
                <w:szCs w:val="24"/>
                <w:rtl/>
                <w:lang w:bidi="he-IL"/>
              </w:rPr>
              <w:t>, ולעניין בעל רישיון המשדר חדשות בשפה העברית, מי</w:t>
            </w:r>
            <w:r w:rsidR="004D2759" w:rsidRPr="00D624E0">
              <w:rPr>
                <w:rFonts w:ascii="AlmoniZulatNew" w:hAnsi="AlmoniZulatNew" w:cs="AlmoniZulatNew"/>
                <w:spacing w:val="-2"/>
                <w:sz w:val="24"/>
                <w:szCs w:val="24"/>
                <w:rtl/>
              </w:rPr>
              <w:t xml:space="preserve"> </w:t>
            </w:r>
            <w:r w:rsidR="004D2759" w:rsidRPr="00D624E0">
              <w:rPr>
                <w:rFonts w:ascii="AlmoniZulatNew" w:hAnsi="AlmoniZulatNew" w:cs="AlmoniZulatNew"/>
                <w:spacing w:val="-2"/>
                <w:sz w:val="24"/>
                <w:szCs w:val="24"/>
                <w:rtl/>
              </w:rPr>
              <w:t xml:space="preserve">שהכנסותיו מביצוע שידורים וממתן שירותים כאמור בסעיף 100 אינן עולות על </w:t>
            </w:r>
            <w:r w:rsidR="004D2759">
              <w:rPr>
                <w:rFonts w:ascii="AlmoniZulatNew" w:hAnsi="AlmoniZulatNew" w:cs="AlmoniZulatNew" w:hint="cs"/>
                <w:spacing w:val="-2"/>
                <w:sz w:val="24"/>
                <w:szCs w:val="24"/>
                <w:rtl/>
                <w:lang w:bidi="he-IL"/>
              </w:rPr>
              <w:t>עשרה</w:t>
            </w:r>
            <w:r w:rsidR="004D2759" w:rsidRPr="00D624E0">
              <w:rPr>
                <w:rFonts w:ascii="AlmoniZulatNew" w:hAnsi="AlmoniZulatNew" w:cs="AlmoniZulatNew"/>
                <w:spacing w:val="-2"/>
                <w:sz w:val="24"/>
                <w:szCs w:val="24"/>
                <w:rtl/>
              </w:rPr>
              <w:t xml:space="preserve"> מיליון שקלים חדשים בשנה החולפת</w:t>
            </w:r>
            <w:r w:rsidRPr="00D624E0">
              <w:rPr>
                <w:rFonts w:ascii="AlmoniZulatNew" w:hAnsi="AlmoniZulatNew" w:cs="AlmoniZulatNew"/>
                <w:spacing w:val="-2"/>
                <w:sz w:val="24"/>
                <w:szCs w:val="24"/>
                <w:rtl/>
              </w:rPr>
              <w:t>"</w:t>
            </w:r>
          </w:p>
        </w:tc>
        <w:tc>
          <w:tcPr>
            <w:tcW w:w="1257" w:type="dxa"/>
          </w:tcPr>
          <w:p w14:paraId="7B0C513E" w14:textId="03BF8C17" w:rsidR="000A033F" w:rsidRPr="00FF0CA6" w:rsidRDefault="00D624E0" w:rsidP="00D624E0">
            <w:pPr>
              <w:pStyle w:val="TableParagraph"/>
              <w:bidi/>
              <w:spacing w:before="130"/>
              <w:ind w:right="-29"/>
              <w:rPr>
                <w:rFonts w:ascii="AlmoniZulatNew" w:hAnsi="AlmoniZulatNew" w:cs="AlmoniZulatNew"/>
                <w:sz w:val="24"/>
                <w:szCs w:val="24"/>
                <w:lang w:bidi="he-IL"/>
              </w:rPr>
            </w:pPr>
            <w:r w:rsidRPr="00D624E0">
              <w:rPr>
                <w:rFonts w:ascii="AlmoniZulatNew" w:hAnsi="AlmoniZulatNew" w:cs="AlmoniZulatNew"/>
                <w:spacing w:val="-2"/>
                <w:sz w:val="24"/>
                <w:szCs w:val="24"/>
                <w:rtl/>
              </w:rPr>
              <w:t>סעיף 71ו לחוק הרשות השניה לטלויזיה ורדיו, תש"ן-1990</w:t>
            </w:r>
          </w:p>
        </w:tc>
      </w:tr>
    </w:tbl>
    <w:p w14:paraId="6B13908C" w14:textId="09C6BC00" w:rsidR="006D45A5" w:rsidRDefault="006D45A5" w:rsidP="006D45A5">
      <w:pPr>
        <w:widowControl w:val="0"/>
        <w:autoSpaceDE w:val="0"/>
        <w:autoSpaceDN w:val="0"/>
        <w:adjustRightInd w:val="0"/>
        <w:spacing w:before="102" w:after="0" w:line="204" w:lineRule="atLeast"/>
        <w:jc w:val="center"/>
        <w:textAlignment w:val="center"/>
        <w:rPr>
          <w:rFonts w:ascii="Almoniblack" w:hAnsi="Almoniblack" w:cs="Almoniblack"/>
          <w:color w:val="002060"/>
        </w:rPr>
      </w:pPr>
      <w:r>
        <w:rPr>
          <w:rFonts w:ascii="Almoniblack" w:hAnsi="Almoniblack" w:cs="Almoniblack"/>
          <w:color w:val="002060"/>
          <w:rtl/>
        </w:rPr>
        <w:t>דברי הסבר</w:t>
      </w:r>
    </w:p>
    <w:p w14:paraId="689D3BC6" w14:textId="77777777" w:rsidR="006D45A5" w:rsidRDefault="006D45A5" w:rsidP="006D45A5">
      <w:pPr>
        <w:widowControl w:val="0"/>
        <w:autoSpaceDE w:val="0"/>
        <w:autoSpaceDN w:val="0"/>
        <w:adjustRightInd w:val="0"/>
        <w:spacing w:before="102" w:after="0" w:line="204" w:lineRule="atLeast"/>
        <w:textAlignment w:val="center"/>
        <w:rPr>
          <w:rFonts w:ascii="Almoniblack" w:hAnsi="Almoniblack" w:cs="Almoniblack"/>
          <w:color w:val="002060"/>
          <w:sz w:val="24"/>
          <w:szCs w:val="24"/>
          <w:rtl/>
        </w:rPr>
      </w:pPr>
    </w:p>
    <w:p w14:paraId="730B10F0" w14:textId="77777777" w:rsidR="006D45A5" w:rsidRDefault="006D45A5" w:rsidP="006D45A5">
      <w:pPr>
        <w:spacing w:line="360" w:lineRule="auto"/>
        <w:jc w:val="both"/>
        <w:rPr>
          <w:rFonts w:ascii="AlmoniZulatNew" w:hAnsi="AlmoniZulatNew" w:cs="AlmoniZulatNew"/>
          <w:sz w:val="24"/>
          <w:szCs w:val="24"/>
          <w:rtl/>
        </w:rPr>
      </w:pPr>
      <w:r>
        <w:rPr>
          <w:rFonts w:ascii="AlmoniZulatNew" w:hAnsi="AlmoniZulatNew" w:cs="AlmoniZulatNew" w:hint="cs"/>
          <w:sz w:val="24"/>
          <w:szCs w:val="24"/>
          <w:rtl/>
        </w:rPr>
        <w:t xml:space="preserve">הצעת חוק זו נוסחה על ידי </w:t>
      </w:r>
      <w:hyperlink r:id="rId8" w:history="1">
        <w:r>
          <w:rPr>
            <w:rStyle w:val="Hyperlink"/>
            <w:rFonts w:ascii="AlmoniZulatNew" w:hAnsi="AlmoniZulatNew" w:cs="AlmoniZulatNew" w:hint="cs"/>
            <w:sz w:val="24"/>
            <w:szCs w:val="24"/>
            <w:rtl/>
          </w:rPr>
          <w:t>מכון זולת לשוויון וזכויות אדם</w:t>
        </w:r>
      </w:hyperlink>
      <w:r>
        <w:rPr>
          <w:rFonts w:ascii="AlmoniZulatNew" w:hAnsi="AlmoniZulatNew" w:cs="Times New Roman"/>
          <w:sz w:val="24"/>
          <w:szCs w:val="24"/>
          <w:rtl/>
        </w:rPr>
        <w:t>.</w:t>
      </w:r>
    </w:p>
    <w:p w14:paraId="7DB95EE9" w14:textId="64BD3823" w:rsidR="004E066B" w:rsidRPr="004E066B" w:rsidRDefault="004E066B" w:rsidP="004E066B">
      <w:pPr>
        <w:pStyle w:val="afa"/>
        <w:bidi/>
        <w:spacing w:before="120" w:after="120" w:line="360" w:lineRule="auto"/>
        <w:ind w:right="142"/>
        <w:jc w:val="both"/>
        <w:rPr>
          <w:rFonts w:ascii="AlmoniZulatNew" w:hAnsi="AlmoniZulatNew" w:cs="AlmoniZulatNew"/>
          <w:sz w:val="24"/>
          <w:szCs w:val="24"/>
        </w:rPr>
      </w:pPr>
      <w:r w:rsidRPr="004E066B">
        <w:rPr>
          <w:rFonts w:ascii="AlmoniZulatNew" w:hAnsi="AlmoniZulatNew" w:cs="AlmoniZulatNew"/>
          <w:sz w:val="24"/>
          <w:szCs w:val="24"/>
          <w:rtl/>
        </w:rPr>
        <w:t>הצעת החוק נועדה להביא לאיזון מחודש בשוק השידורים בישראל, להעצים את התחרות בין בעלי רישיונות שידורי הטלוויזיה ולחזק את עצמאותם ואמינותם של שידורי החדשות בישראל. כיום מוגדר "בעל רישיון זעיר" בחוק כ"בעל רישיון שהכנסותיו מביצוע שידורים וממתן שירותים אינם עולות על שמונים מיליון שקלים חדשים בשנה." מדובר בהגדרה רחבה במיוחד, כאשר רף ההכנסות הגבוה נקבע באופן שרירותי</w:t>
      </w:r>
      <w:r>
        <w:rPr>
          <w:rFonts w:ascii="AlmoniZulatNew" w:hAnsi="AlmoniZulatNew" w:cs="AlmoniZulatNew" w:hint="cs"/>
          <w:sz w:val="24"/>
          <w:szCs w:val="24"/>
          <w:rtl/>
        </w:rPr>
        <w:t>,</w:t>
      </w:r>
      <w:r w:rsidRPr="004E066B">
        <w:rPr>
          <w:rFonts w:ascii="AlmoniZulatNew" w:hAnsi="AlmoniZulatNew" w:cs="AlmoniZulatNew"/>
          <w:sz w:val="24"/>
          <w:szCs w:val="24"/>
          <w:rtl/>
        </w:rPr>
        <w:t xml:space="preserve"> ואינו מתייחס למעמדם הכלכלי והציבורי של הערוצים המוגדרים כ"זעירים". כך, ההגדרה הנוכחית כוללת בתוכה גם ערוצי ברודקאסט בעלי תפוצה רחבה, המהווים שחקנים מרכזיים בשוק השידורים, </w:t>
      </w:r>
      <w:r>
        <w:rPr>
          <w:rFonts w:ascii="AlmoniZulatNew" w:hAnsi="AlmoniZulatNew" w:cs="AlmoniZulatNew" w:hint="cs"/>
          <w:sz w:val="24"/>
          <w:szCs w:val="24"/>
          <w:rtl/>
        </w:rPr>
        <w:t>ו</w:t>
      </w:r>
      <w:r w:rsidRPr="004E066B">
        <w:rPr>
          <w:rFonts w:ascii="AlmoniZulatNew" w:hAnsi="AlmoniZulatNew" w:cs="AlmoniZulatNew"/>
          <w:sz w:val="24"/>
          <w:szCs w:val="24"/>
          <w:rtl/>
        </w:rPr>
        <w:t xml:space="preserve">למרות </w:t>
      </w:r>
      <w:r>
        <w:rPr>
          <w:rFonts w:ascii="AlmoniZulatNew" w:hAnsi="AlmoniZulatNew" w:cs="AlmoniZulatNew" w:hint="cs"/>
          <w:sz w:val="24"/>
          <w:szCs w:val="24"/>
          <w:rtl/>
        </w:rPr>
        <w:t>זאת</w:t>
      </w:r>
      <w:r w:rsidRPr="004E066B">
        <w:rPr>
          <w:rFonts w:ascii="AlmoniZulatNew" w:hAnsi="AlmoniZulatNew" w:cs="AlmoniZulatNew"/>
          <w:sz w:val="24"/>
          <w:szCs w:val="24"/>
          <w:rtl/>
        </w:rPr>
        <w:t xml:space="preserve"> נהנים מהקלות רגולטוריות שאינן מוצדקות</w:t>
      </w:r>
      <w:r w:rsidRPr="004E066B">
        <w:rPr>
          <w:rFonts w:ascii="AlmoniZulatNew" w:hAnsi="AlmoniZulatNew" w:cs="AlmoniZulatNew"/>
          <w:sz w:val="24"/>
          <w:szCs w:val="24"/>
        </w:rPr>
        <w:t>.</w:t>
      </w:r>
    </w:p>
    <w:p w14:paraId="4B7B09CE" w14:textId="77777777" w:rsidR="004E066B" w:rsidRPr="004E066B" w:rsidRDefault="004E066B" w:rsidP="004E066B">
      <w:pPr>
        <w:pStyle w:val="afa"/>
        <w:bidi/>
        <w:spacing w:before="120" w:after="120" w:line="360" w:lineRule="auto"/>
        <w:ind w:right="142"/>
        <w:jc w:val="both"/>
        <w:rPr>
          <w:rFonts w:ascii="AlmoniZulatNew" w:hAnsi="AlmoniZulatNew" w:cs="AlmoniZulatNew"/>
          <w:sz w:val="24"/>
          <w:szCs w:val="24"/>
        </w:rPr>
      </w:pPr>
      <w:r w:rsidRPr="004E066B">
        <w:rPr>
          <w:rFonts w:ascii="AlmoniZulatNew" w:hAnsi="AlmoniZulatNew" w:cs="AlmoniZulatNew"/>
          <w:sz w:val="24"/>
          <w:szCs w:val="24"/>
          <w:rtl/>
        </w:rPr>
        <w:t>מצב זה פוגע בתחרות ההוגנת בשוק, שכן הוא מעניק יתרון לא מוצדק לבעלי רישיונות זעירים בעלי תפוצה רחבה ויכולת כלכלית משמעותית. הקריטריון היחיד שנקבע בחוק לצורך קביעת "ערוץ זעיר" הוא מבחן ההכנסות, שאינו משקף נאמנה את המציאות הכלכלית בשוק התקשורת המקומי. מבחן זה נקבע באופן שרירותי ואינו מביא בחשבון את היכולת של בעלי הרישיונות להפיץ את שידוריהם ולצבור קהל רחב של צופים</w:t>
      </w:r>
      <w:r w:rsidRPr="004E066B">
        <w:rPr>
          <w:rFonts w:ascii="AlmoniZulatNew" w:hAnsi="AlmoniZulatNew" w:cs="AlmoniZulatNew"/>
          <w:sz w:val="24"/>
          <w:szCs w:val="24"/>
        </w:rPr>
        <w:t>.</w:t>
      </w:r>
    </w:p>
    <w:p w14:paraId="4A33F2BC" w14:textId="760E809E" w:rsidR="004E066B" w:rsidRPr="004E066B" w:rsidRDefault="004E066B" w:rsidP="004E066B">
      <w:pPr>
        <w:pStyle w:val="afa"/>
        <w:bidi/>
        <w:spacing w:before="120" w:after="120" w:line="360" w:lineRule="auto"/>
        <w:ind w:right="142"/>
        <w:jc w:val="both"/>
        <w:rPr>
          <w:rFonts w:ascii="AlmoniZulatNew" w:hAnsi="AlmoniZulatNew" w:cs="AlmoniZulatNew"/>
          <w:sz w:val="24"/>
          <w:szCs w:val="24"/>
        </w:rPr>
      </w:pPr>
      <w:r w:rsidRPr="004E066B">
        <w:rPr>
          <w:rFonts w:ascii="AlmoniZulatNew" w:hAnsi="AlmoniZulatNew" w:cs="AlmoniZulatNew"/>
          <w:sz w:val="24"/>
          <w:szCs w:val="24"/>
          <w:rtl/>
        </w:rPr>
        <w:t>הצעת החוק מבקשת להקטין את רף ההכנסות</w:t>
      </w:r>
      <w:r>
        <w:rPr>
          <w:rFonts w:ascii="AlmoniZulatNew" w:hAnsi="AlmoniZulatNew" w:cs="AlmoniZulatNew" w:hint="cs"/>
          <w:sz w:val="24"/>
          <w:szCs w:val="24"/>
          <w:rtl/>
        </w:rPr>
        <w:t xml:space="preserve"> שמתחתיו ייחשב ערוץ ל"ערוץ זעיר"</w:t>
      </w:r>
      <w:r w:rsidRPr="004E066B">
        <w:rPr>
          <w:rFonts w:ascii="AlmoniZulatNew" w:hAnsi="AlmoniZulatNew" w:cs="AlmoniZulatNew"/>
          <w:sz w:val="24"/>
          <w:szCs w:val="24"/>
          <w:rtl/>
        </w:rPr>
        <w:t xml:space="preserve"> ל</w:t>
      </w:r>
      <w:r>
        <w:rPr>
          <w:rFonts w:ascii="AlmoniZulatNew" w:hAnsi="AlmoniZulatNew" w:cs="AlmoniZulatNew" w:hint="cs"/>
          <w:sz w:val="24"/>
          <w:szCs w:val="24"/>
          <w:rtl/>
        </w:rPr>
        <w:t xml:space="preserve">שלושים </w:t>
      </w:r>
      <w:r w:rsidRPr="004E066B">
        <w:rPr>
          <w:rFonts w:ascii="AlmoniZulatNew" w:hAnsi="AlmoniZulatNew" w:cs="AlmoniZulatNew"/>
          <w:sz w:val="24"/>
          <w:szCs w:val="24"/>
          <w:rtl/>
        </w:rPr>
        <w:t xml:space="preserve">מיליון שקלים לבעלי רישיונות שאינם משדרים חדשות בשפה העברית, ולעשרה מיליון שקלים לבעלי </w:t>
      </w:r>
      <w:r w:rsidRPr="004E066B">
        <w:rPr>
          <w:rFonts w:ascii="AlmoniZulatNew" w:hAnsi="AlmoniZulatNew" w:cs="AlmoniZulatNew"/>
          <w:sz w:val="24"/>
          <w:szCs w:val="24"/>
          <w:rtl/>
        </w:rPr>
        <w:lastRenderedPageBreak/>
        <w:t>רישיונות המשדרים חדשות בשפה העברית. השינוי המוצע נועד להבטיח שההקלות הרגולטוריות הניתנות במסגרת זו יישמרו עבור שחקנים קטנים יותר, המתקשים לפעול בשוק התחרותי, ולא יוענקו לגורמים בעלי השפעה כלכלית רחבה. הקטנת</w:t>
      </w:r>
      <w:r>
        <w:rPr>
          <w:rFonts w:ascii="AlmoniZulatNew" w:hAnsi="AlmoniZulatNew" w:cs="AlmoniZulatNew" w:hint="cs"/>
          <w:sz w:val="24"/>
          <w:szCs w:val="24"/>
          <w:rtl/>
        </w:rPr>
        <w:t xml:space="preserve"> רף</w:t>
      </w:r>
      <w:r w:rsidRPr="004E066B">
        <w:rPr>
          <w:rFonts w:ascii="AlmoniZulatNew" w:hAnsi="AlmoniZulatNew" w:cs="AlmoniZulatNew"/>
          <w:sz w:val="24"/>
          <w:szCs w:val="24"/>
          <w:rtl/>
        </w:rPr>
        <w:t xml:space="preserve"> סכום</w:t>
      </w:r>
      <w:r>
        <w:rPr>
          <w:rFonts w:ascii="AlmoniZulatNew" w:hAnsi="AlmoniZulatNew" w:cs="AlmoniZulatNew" w:hint="cs"/>
          <w:sz w:val="24"/>
          <w:szCs w:val="24"/>
          <w:rtl/>
        </w:rPr>
        <w:t xml:space="preserve"> ההכנסות</w:t>
      </w:r>
      <w:r w:rsidRPr="004E066B">
        <w:rPr>
          <w:rFonts w:ascii="AlmoniZulatNew" w:hAnsi="AlmoniZulatNew" w:cs="AlmoniZulatNew"/>
          <w:sz w:val="24"/>
          <w:szCs w:val="24"/>
          <w:rtl/>
        </w:rPr>
        <w:t xml:space="preserve"> לעשרה מיליון שקלים עבור בעלי רישיון המשדרים חדשות בשפה העברית נובעת מחשיבותם המיוחדת של שידורי החדשות בעברית בהשפעה על השיח הציבורי והפוליטי בישראל. מאחר ושידורי חדשות בשפה העברית פונים לציבור הרחב, חשוב להבטיח שידורים עצמאיים, בלתי תלויים ושקופים ככל הניתן</w:t>
      </w:r>
      <w:r w:rsidRPr="004E066B">
        <w:rPr>
          <w:rFonts w:ascii="AlmoniZulatNew" w:hAnsi="AlmoniZulatNew" w:cs="AlmoniZulatNew"/>
          <w:sz w:val="24"/>
          <w:szCs w:val="24"/>
        </w:rPr>
        <w:t>.</w:t>
      </w:r>
    </w:p>
    <w:p w14:paraId="45F3FA67" w14:textId="4782236D" w:rsidR="004E066B" w:rsidRPr="004E066B" w:rsidRDefault="004E066B" w:rsidP="004E066B">
      <w:pPr>
        <w:pStyle w:val="afa"/>
        <w:bidi/>
        <w:spacing w:before="120" w:after="120" w:line="360" w:lineRule="auto"/>
        <w:ind w:right="142"/>
        <w:jc w:val="both"/>
        <w:rPr>
          <w:rFonts w:ascii="AlmoniZulatNew" w:hAnsi="AlmoniZulatNew" w:cs="AlmoniZulatNew"/>
          <w:sz w:val="24"/>
          <w:szCs w:val="24"/>
        </w:rPr>
      </w:pPr>
      <w:r w:rsidRPr="004E066B">
        <w:rPr>
          <w:rFonts w:ascii="AlmoniZulatNew" w:hAnsi="AlmoniZulatNew" w:cs="AlmoniZulatNew"/>
          <w:sz w:val="24"/>
          <w:szCs w:val="24"/>
          <w:rtl/>
        </w:rPr>
        <w:t>שינוי זה יחזק את המחויבות להפקות מקומיות איכותיות</w:t>
      </w:r>
      <w:r>
        <w:rPr>
          <w:rFonts w:ascii="AlmoniZulatNew" w:hAnsi="AlmoniZulatNew" w:cs="AlmoniZulatNew" w:hint="cs"/>
          <w:sz w:val="24"/>
          <w:szCs w:val="24"/>
          <w:rtl/>
        </w:rPr>
        <w:t>, שכן חובותיהם של ערוצים זעירים להפקתן ושידורן פחותות באופן משמעותי,</w:t>
      </w:r>
      <w:r w:rsidRPr="004E066B">
        <w:rPr>
          <w:rFonts w:ascii="AlmoniZulatNew" w:hAnsi="AlmoniZulatNew" w:cs="AlmoniZulatNew"/>
          <w:sz w:val="24"/>
          <w:szCs w:val="24"/>
          <w:rtl/>
        </w:rPr>
        <w:t xml:space="preserve"> ולשידורי חדשות בלתי תלויים</w:t>
      </w:r>
      <w:r>
        <w:rPr>
          <w:rFonts w:ascii="AlmoniZulatNew" w:hAnsi="AlmoniZulatNew" w:cs="AlmoniZulatNew" w:hint="cs"/>
          <w:sz w:val="24"/>
          <w:szCs w:val="24"/>
          <w:rtl/>
        </w:rPr>
        <w:t xml:space="preserve">. בכך התיקון </w:t>
      </w:r>
      <w:r w:rsidRPr="004E066B">
        <w:rPr>
          <w:rFonts w:ascii="AlmoniZulatNew" w:hAnsi="AlmoniZulatNew" w:cs="AlmoniZulatNew"/>
          <w:sz w:val="24"/>
          <w:szCs w:val="24"/>
          <w:rtl/>
        </w:rPr>
        <w:t>יתרום לשיפור איכות השידורים בישראל ולשמירה על המגוון התרבותי והעיתונאי בשוק הטלוויזיה</w:t>
      </w:r>
      <w:r>
        <w:rPr>
          <w:rFonts w:ascii="AlmoniZulatNew" w:hAnsi="AlmoniZulatNew" w:cs="AlmoniZulatNew" w:hint="cs"/>
          <w:sz w:val="24"/>
          <w:szCs w:val="24"/>
          <w:rtl/>
        </w:rPr>
        <w:t>,</w:t>
      </w:r>
      <w:r w:rsidRPr="004E066B">
        <w:rPr>
          <w:rFonts w:ascii="AlmoniZulatNew" w:hAnsi="AlmoniZulatNew" w:cs="AlmoniZulatNew"/>
          <w:sz w:val="24"/>
          <w:szCs w:val="24"/>
          <w:rtl/>
        </w:rPr>
        <w:t xml:space="preserve"> </w:t>
      </w:r>
      <w:r>
        <w:rPr>
          <w:rFonts w:ascii="AlmoniZulatNew" w:hAnsi="AlmoniZulatNew" w:cs="AlmoniZulatNew" w:hint="cs"/>
          <w:sz w:val="24"/>
          <w:szCs w:val="24"/>
          <w:rtl/>
        </w:rPr>
        <w:t>ו</w:t>
      </w:r>
      <w:r w:rsidRPr="004E066B">
        <w:rPr>
          <w:rFonts w:ascii="AlmoniZulatNew" w:hAnsi="AlmoniZulatNew" w:cs="AlmoniZulatNew"/>
          <w:sz w:val="24"/>
          <w:szCs w:val="24"/>
          <w:rtl/>
        </w:rPr>
        <w:t>יובטח שוק תקשורת תחרותי והוגן יותר, המשרת את הציבור באופן נאמן ושקוף</w:t>
      </w:r>
      <w:r w:rsidRPr="004E066B">
        <w:rPr>
          <w:rFonts w:ascii="AlmoniZulatNew" w:hAnsi="AlmoniZulatNew" w:cs="AlmoniZulatNew"/>
          <w:sz w:val="24"/>
          <w:szCs w:val="24"/>
        </w:rPr>
        <w:t>.</w:t>
      </w:r>
    </w:p>
    <w:p w14:paraId="4316781B" w14:textId="0C24E031" w:rsidR="004B5787" w:rsidRPr="004E066B" w:rsidRDefault="004B5787" w:rsidP="004E066B">
      <w:pPr>
        <w:pStyle w:val="afa"/>
        <w:bidi/>
        <w:spacing w:before="120" w:after="120" w:line="360" w:lineRule="auto"/>
        <w:ind w:right="142"/>
        <w:jc w:val="both"/>
        <w:rPr>
          <w:rFonts w:ascii="AlmoniZulatNew" w:hAnsi="AlmoniZulatNew" w:cs="AlmoniZulatNew"/>
          <w:sz w:val="24"/>
          <w:szCs w:val="24"/>
          <w:rtl/>
        </w:rPr>
      </w:pPr>
    </w:p>
    <w:sectPr w:rsidR="004B5787" w:rsidRPr="004E066B" w:rsidSect="00585AC1">
      <w:headerReference w:type="even" r:id="rId9"/>
      <w:headerReference w:type="default" r:id="rId10"/>
      <w:footerReference w:type="even" r:id="rId11"/>
      <w:footerReference w:type="default" r:id="rId12"/>
      <w:headerReference w:type="first" r:id="rId13"/>
      <w:footerReference w:type="first" r:id="rId14"/>
      <w:pgSz w:w="11906" w:h="16838"/>
      <w:pgMar w:top="2410" w:right="1797" w:bottom="2127" w:left="1797" w:header="1191" w:footer="624" w:gutter="0"/>
      <w:cols w:space="708"/>
      <w:bidi/>
      <w:rtlGutter/>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BACCF6" w14:textId="77777777" w:rsidR="00E438D8" w:rsidRDefault="00E438D8" w:rsidP="00AB2D74">
      <w:pPr>
        <w:spacing w:after="0" w:line="240" w:lineRule="auto"/>
      </w:pPr>
      <w:r>
        <w:separator/>
      </w:r>
    </w:p>
  </w:endnote>
  <w:endnote w:type="continuationSeparator" w:id="0">
    <w:p w14:paraId="1291EF77" w14:textId="77777777" w:rsidR="00E438D8" w:rsidRDefault="00E438D8" w:rsidP="00AB2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Almoniblack">
    <w:panose1 w:val="020B0000000000020004"/>
    <w:charset w:val="00"/>
    <w:family w:val="swiss"/>
    <w:notTrueType/>
    <w:pitch w:val="variable"/>
    <w:sig w:usb0="8000082F" w:usb1="5000406A" w:usb2="00000000" w:usb3="00000000" w:csb0="00000021" w:csb1="00000000"/>
  </w:font>
  <w:font w:name="AlmoniZulatNew">
    <w:panose1 w:val="020B0500000000020004"/>
    <w:charset w:val="00"/>
    <w:family w:val="swiss"/>
    <w:notTrueType/>
    <w:pitch w:val="variable"/>
    <w:sig w:usb0="8000082F" w:usb1="5000406A" w:usb2="00000000" w:usb3="00000000" w:csb0="00000021" w:csb1="00000000"/>
  </w:font>
  <w:font w:name="Arial Unicode MS">
    <w:panose1 w:val="020B0604020202020204"/>
    <w:charset w:val="80"/>
    <w:family w:val="swiss"/>
    <w:pitch w:val="variable"/>
    <w:sig w:usb0="F7FFAFFF" w:usb1="E9DFFFFF" w:usb2="0000003F" w:usb3="00000000" w:csb0="003F01FF" w:csb1="00000000"/>
  </w:font>
  <w:font w:name="Hadasa Roso SL">
    <w:altName w:val="Times New Roman"/>
    <w:charset w:val="00"/>
    <w:family w:val="roman"/>
    <w:pitch w:val="variable"/>
    <w:sig w:usb0="80001827" w:usb1="5000004A" w:usb2="00000020" w:usb3="00000000" w:csb0="0000002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FA703" w14:textId="77777777" w:rsidR="00650658" w:rsidRDefault="0065065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085EF" w14:textId="77777777" w:rsidR="00C37E41" w:rsidRDefault="00942162">
    <w:pPr>
      <w:pStyle w:val="a6"/>
    </w:pPr>
    <w:r>
      <w:rPr>
        <w:rFonts w:hint="cs"/>
        <w:noProof/>
        <w:rtl/>
      </w:rPr>
      <w:drawing>
        <wp:anchor distT="0" distB="0" distL="114300" distR="114300" simplePos="0" relativeHeight="251662336" behindDoc="0" locked="0" layoutInCell="1" allowOverlap="1" wp14:anchorId="68ECF1F2" wp14:editId="650AAF9F">
          <wp:simplePos x="0" y="0"/>
          <wp:positionH relativeFrom="page">
            <wp:align>center</wp:align>
          </wp:positionH>
          <wp:positionV relativeFrom="page">
            <wp:align>bottom</wp:align>
          </wp:positionV>
          <wp:extent cx="7559994" cy="1258982"/>
          <wp:effectExtent l="0" t="0" r="0" b="0"/>
          <wp:wrapNone/>
          <wp:docPr id="47" name="תמונה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תמונה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994" cy="1258982"/>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706E6" w14:textId="241D74B6" w:rsidR="00736183" w:rsidRDefault="006247A1">
    <w:pPr>
      <w:pStyle w:val="a6"/>
    </w:pPr>
    <w:r>
      <w:rPr>
        <w:rFonts w:hint="cs"/>
        <w:noProof/>
        <w:rtl/>
      </w:rPr>
      <w:drawing>
        <wp:anchor distT="0" distB="0" distL="114300" distR="114300" simplePos="0" relativeHeight="251658240" behindDoc="0" locked="0" layoutInCell="1" allowOverlap="1" wp14:anchorId="3624FE4E" wp14:editId="443CB68D">
          <wp:simplePos x="0" y="0"/>
          <wp:positionH relativeFrom="margin">
            <wp:posOffset>-737926</wp:posOffset>
          </wp:positionH>
          <wp:positionV relativeFrom="page">
            <wp:posOffset>9647957</wp:posOffset>
          </wp:positionV>
          <wp:extent cx="6734772" cy="787459"/>
          <wp:effectExtent l="0" t="0" r="9525" b="0"/>
          <wp:wrapNone/>
          <wp:docPr id="49" name="תמונה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תמונה 1"/>
                  <pic:cNvPicPr/>
                </pic:nvPicPr>
                <pic:blipFill>
                  <a:blip r:embed="rId1">
                    <a:extLst>
                      <a:ext uri="{28A0092B-C50C-407E-A947-70E740481C1C}">
                        <a14:useLocalDpi xmlns:a14="http://schemas.microsoft.com/office/drawing/2010/main" val="0"/>
                      </a:ext>
                    </a:extLst>
                  </a:blip>
                  <a:stretch>
                    <a:fillRect/>
                  </a:stretch>
                </pic:blipFill>
                <pic:spPr>
                  <a:xfrm>
                    <a:off x="0" y="0"/>
                    <a:ext cx="6734772" cy="787459"/>
                  </a:xfrm>
                  <a:prstGeom prst="rect">
                    <a:avLst/>
                  </a:prstGeom>
                </pic:spPr>
              </pic:pic>
            </a:graphicData>
          </a:graphic>
        </wp:anchor>
      </w:drawing>
    </w:r>
    <w:r w:rsidR="00F56A99">
      <w:rPr>
        <w:noProof/>
      </w:rPr>
      <mc:AlternateContent>
        <mc:Choice Requires="wps">
          <w:drawing>
            <wp:anchor distT="4294967295" distB="4294967295" distL="114300" distR="114300" simplePos="0" relativeHeight="251676672" behindDoc="0" locked="0" layoutInCell="1" allowOverlap="1" wp14:anchorId="68340C3F" wp14:editId="12320604">
              <wp:simplePos x="0" y="0"/>
              <wp:positionH relativeFrom="margin">
                <wp:align>center</wp:align>
              </wp:positionH>
              <wp:positionV relativeFrom="paragraph">
                <wp:posOffset>-468631</wp:posOffset>
              </wp:positionV>
              <wp:extent cx="6404610" cy="0"/>
              <wp:effectExtent l="0" t="0" r="0" b="0"/>
              <wp:wrapNone/>
              <wp:docPr id="1039406629" name="מחבר ישר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404610" cy="0"/>
                      </a:xfrm>
                      <a:prstGeom prst="line">
                        <a:avLst/>
                      </a:prstGeom>
                      <a:ln w="25400">
                        <a:solidFill>
                          <a:srgbClr val="06234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7E79B58" id="מחבר ישר 1" o:spid="_x0000_s1026" style="position:absolute;left:0;text-align:left;flip:x;z-index:25167667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6.9pt" to="504.3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" strokecolor="#06234d" strokeweight="2pt">
              <v:stroke joinstyle="miter"/>
              <o:lock v:ext="edit" shapetype="f"/>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5D67C6" w14:textId="77777777" w:rsidR="00E438D8" w:rsidRDefault="00E438D8" w:rsidP="00AB2D74">
      <w:pPr>
        <w:spacing w:after="0" w:line="240" w:lineRule="auto"/>
      </w:pPr>
      <w:bookmarkStart w:id="0" w:name="_Hlk92894917"/>
      <w:bookmarkEnd w:id="0"/>
      <w:r>
        <w:separator/>
      </w:r>
    </w:p>
  </w:footnote>
  <w:footnote w:type="continuationSeparator" w:id="0">
    <w:p w14:paraId="64CF4F50" w14:textId="77777777" w:rsidR="00E438D8" w:rsidRDefault="00E438D8" w:rsidP="00AB2D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025DA" w14:textId="77777777" w:rsidR="00650658" w:rsidRDefault="00650658">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AD29F" w14:textId="1C01EC85" w:rsidR="00585AC1" w:rsidRDefault="00F56A99">
    <w:pPr>
      <w:pStyle w:val="a4"/>
    </w:pPr>
    <w:r>
      <w:rPr>
        <w:noProof/>
        <w:vertAlign w:val="subscript"/>
      </w:rPr>
      <mc:AlternateContent>
        <mc:Choice Requires="wps">
          <w:drawing>
            <wp:anchor distT="45720" distB="45720" distL="114300" distR="114300" simplePos="0" relativeHeight="251682816" behindDoc="0" locked="0" layoutInCell="1" allowOverlap="1" wp14:anchorId="2BCEE437" wp14:editId="1B8A1986">
              <wp:simplePos x="0" y="0"/>
              <wp:positionH relativeFrom="margin">
                <wp:posOffset>2913380</wp:posOffset>
              </wp:positionH>
              <wp:positionV relativeFrom="page">
                <wp:posOffset>750570</wp:posOffset>
              </wp:positionV>
              <wp:extent cx="2607945" cy="323850"/>
              <wp:effectExtent l="0" t="0" r="0" b="0"/>
              <wp:wrapNone/>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607945" cy="323850"/>
                      </a:xfrm>
                      <a:prstGeom prst="rect">
                        <a:avLst/>
                      </a:prstGeom>
                      <a:noFill/>
                      <a:ln w="9525">
                        <a:noFill/>
                        <a:miter lim="800000"/>
                        <a:headEnd/>
                        <a:tailEnd/>
                      </a:ln>
                    </wps:spPr>
                    <wps:txbx>
                      <w:txbxContent>
                        <w:p w14:paraId="2FC6C29A" w14:textId="77777777" w:rsidR="00C826F8" w:rsidRPr="00E56D33" w:rsidRDefault="00C826F8" w:rsidP="00C826F8">
                          <w:pPr>
                            <w:pStyle w:val="af"/>
                            <w:bidi/>
                            <w:jc w:val="left"/>
                            <w:rPr>
                              <w:rFonts w:ascii="AlmoniZulatNew" w:hAnsi="AlmoniZulatNew" w:cs="AlmoniZulatNew"/>
                              <w:sz w:val="36"/>
                              <w:szCs w:val="36"/>
                              <w:rtl/>
                            </w:rPr>
                          </w:pPr>
                          <w:r>
                            <w:rPr>
                              <w:rFonts w:ascii="AlmoniZulatNew" w:hAnsi="AlmoniZulatNew" w:cs="AlmoniZulatNew" w:hint="cs"/>
                              <w:sz w:val="36"/>
                              <w:szCs w:val="36"/>
                              <w:rtl/>
                            </w:rPr>
                            <w:t>הצעת חוק</w:t>
                          </w:r>
                        </w:p>
                        <w:p w14:paraId="77244F21" w14:textId="77777777" w:rsidR="00C826F8" w:rsidRPr="003E7B0B" w:rsidRDefault="00C826F8" w:rsidP="00C826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CEE437" id="_x0000_t202" coordsize="21600,21600" o:spt="202" path="m,l,21600r21600,l21600,xe">
              <v:stroke joinstyle="miter"/>
              <v:path gradientshapeok="t" o:connecttype="rect"/>
            </v:shapetype>
            <v:shape id="תיבת טקסט 2" o:spid="_x0000_s1026" type="#_x0000_t202" style="position:absolute;left:0;text-align:left;margin-left:229.4pt;margin-top:59.1pt;width:205.35pt;height:25.5pt;flip:x;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" filled="f" stroked="f">
              <v:textbox>
                <w:txbxContent>
                  <w:p w14:paraId="2FC6C29A" w14:textId="77777777" w:rsidR="00C826F8" w:rsidRPr="00E56D33" w:rsidRDefault="00C826F8" w:rsidP="00C826F8">
                    <w:pPr>
                      <w:pStyle w:val="af"/>
                      <w:bidi/>
                      <w:jc w:val="left"/>
                      <w:rPr>
                        <w:rFonts w:ascii="AlmoniZulatNew" w:hAnsi="AlmoniZulatNew" w:cs="AlmoniZulatNew"/>
                        <w:sz w:val="36"/>
                        <w:szCs w:val="36"/>
                        <w:rtl/>
                      </w:rPr>
                    </w:pPr>
                    <w:r>
                      <w:rPr>
                        <w:rFonts w:ascii="AlmoniZulatNew" w:hAnsi="AlmoniZulatNew" w:cs="AlmoniZulatNew" w:hint="cs"/>
                        <w:sz w:val="36"/>
                        <w:szCs w:val="36"/>
                        <w:rtl/>
                      </w:rPr>
                      <w:t>הצעת חוק</w:t>
                    </w:r>
                  </w:p>
                  <w:p w14:paraId="77244F21" w14:textId="77777777" w:rsidR="00C826F8" w:rsidRPr="003E7B0B" w:rsidRDefault="00C826F8" w:rsidP="00C826F8"/>
                </w:txbxContent>
              </v:textbox>
              <w10:wrap anchorx="margin" anchory="page"/>
            </v:shape>
          </w:pict>
        </mc:Fallback>
      </mc:AlternateContent>
    </w:r>
    <w:r w:rsidR="00585AC1">
      <w:rPr>
        <w:noProof/>
        <w:vertAlign w:val="subscript"/>
        <w:rtl/>
      </w:rPr>
      <w:drawing>
        <wp:anchor distT="0" distB="0" distL="114300" distR="114300" simplePos="0" relativeHeight="251680768" behindDoc="0" locked="0" layoutInCell="1" allowOverlap="1" wp14:anchorId="3B15EF1E" wp14:editId="53832345">
          <wp:simplePos x="0" y="0"/>
          <wp:positionH relativeFrom="margin">
            <wp:align>center</wp:align>
          </wp:positionH>
          <wp:positionV relativeFrom="page">
            <wp:posOffset>429183</wp:posOffset>
          </wp:positionV>
          <wp:extent cx="5804463" cy="775335"/>
          <wp:effectExtent l="0" t="0" r="6350" b="5715"/>
          <wp:wrapNone/>
          <wp:docPr id="48" name="תמונה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תמונה 1"/>
                  <pic:cNvPicPr/>
                </pic:nvPicPr>
                <pic:blipFill>
                  <a:blip r:embed="rId1">
                    <a:extLst>
                      <a:ext uri="{28A0092B-C50C-407E-A947-70E740481C1C}">
                        <a14:useLocalDpi xmlns:a14="http://schemas.microsoft.com/office/drawing/2010/main" val="0"/>
                      </a:ext>
                    </a:extLst>
                  </a:blip>
                  <a:stretch>
                    <a:fillRect/>
                  </a:stretch>
                </pic:blipFill>
                <pic:spPr>
                  <a:xfrm>
                    <a:off x="0" y="0"/>
                    <a:ext cx="5804463" cy="77533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1AE38" w14:textId="7589DA1A" w:rsidR="00736183" w:rsidRDefault="00F56A99">
    <w:pPr>
      <w:pStyle w:val="a4"/>
    </w:pPr>
    <w:r>
      <w:rPr>
        <w:noProof/>
        <w:vertAlign w:val="subscript"/>
      </w:rPr>
      <mc:AlternateContent>
        <mc:Choice Requires="wps">
          <w:drawing>
            <wp:anchor distT="45720" distB="45720" distL="114300" distR="114300" simplePos="0" relativeHeight="251672576" behindDoc="0" locked="0" layoutInCell="1" allowOverlap="1" wp14:anchorId="66005760" wp14:editId="7775995F">
              <wp:simplePos x="0" y="0"/>
              <wp:positionH relativeFrom="margin">
                <wp:posOffset>2966720</wp:posOffset>
              </wp:positionH>
              <wp:positionV relativeFrom="page">
                <wp:posOffset>691515</wp:posOffset>
              </wp:positionV>
              <wp:extent cx="2607945" cy="323850"/>
              <wp:effectExtent l="0" t="0" r="0" b="0"/>
              <wp:wrapNone/>
              <wp:docPr id="3"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607945" cy="323850"/>
                      </a:xfrm>
                      <a:prstGeom prst="rect">
                        <a:avLst/>
                      </a:prstGeom>
                      <a:noFill/>
                      <a:ln w="9525">
                        <a:noFill/>
                        <a:miter lim="800000"/>
                        <a:headEnd/>
                        <a:tailEnd/>
                      </a:ln>
                    </wps:spPr>
                    <wps:txbx>
                      <w:txbxContent>
                        <w:p w14:paraId="658258BC" w14:textId="77777777" w:rsidR="003E7B0B" w:rsidRPr="00E56D33" w:rsidRDefault="003E7B0B" w:rsidP="00081F96">
                          <w:pPr>
                            <w:pStyle w:val="af"/>
                            <w:bidi/>
                            <w:jc w:val="left"/>
                            <w:rPr>
                              <w:rFonts w:ascii="AlmoniZulatNew" w:hAnsi="AlmoniZulatNew" w:cs="AlmoniZulatNew"/>
                              <w:sz w:val="36"/>
                              <w:szCs w:val="36"/>
                            </w:rPr>
                          </w:pPr>
                        </w:p>
                        <w:p w14:paraId="549317AF" w14:textId="77777777" w:rsidR="003E7B0B" w:rsidRPr="003E7B0B" w:rsidRDefault="003E7B0B" w:rsidP="003E7B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005760" id="_x0000_t202" coordsize="21600,21600" o:spt="202" path="m,l,21600r21600,l21600,xe">
              <v:stroke joinstyle="miter"/>
              <v:path gradientshapeok="t" o:connecttype="rect"/>
            </v:shapetype>
            <v:shape id="_x0000_s1027" type="#_x0000_t202" style="position:absolute;left:0;text-align:left;margin-left:233.6pt;margin-top:54.45pt;width:205.35pt;height:25.5pt;flip:x;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" filled="f" stroked="f">
              <v:textbox>
                <w:txbxContent>
                  <w:p w14:paraId="658258BC" w14:textId="77777777" w:rsidR="003E7B0B" w:rsidRPr="00E56D33" w:rsidRDefault="003E7B0B" w:rsidP="00081F96">
                    <w:pPr>
                      <w:pStyle w:val="af"/>
                      <w:bidi/>
                      <w:jc w:val="left"/>
                      <w:rPr>
                        <w:rFonts w:ascii="AlmoniZulatNew" w:hAnsi="AlmoniZulatNew" w:cs="AlmoniZulatNew"/>
                        <w:sz w:val="36"/>
                        <w:szCs w:val="36"/>
                      </w:rPr>
                    </w:pPr>
                  </w:p>
                  <w:p w14:paraId="549317AF" w14:textId="77777777" w:rsidR="003E7B0B" w:rsidRPr="003E7B0B" w:rsidRDefault="003E7B0B" w:rsidP="003E7B0B"/>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4D088A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9091473"/>
    <w:multiLevelType w:val="hybridMultilevel"/>
    <w:tmpl w:val="C6042A34"/>
    <w:lvl w:ilvl="0" w:tplc="BDC854E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EC0AF5"/>
    <w:multiLevelType w:val="hybridMultilevel"/>
    <w:tmpl w:val="1068B988"/>
    <w:lvl w:ilvl="0" w:tplc="D3B8D9E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24384A"/>
    <w:multiLevelType w:val="hybridMultilevel"/>
    <w:tmpl w:val="16703EAC"/>
    <w:lvl w:ilvl="0" w:tplc="D7AC67BC">
      <w:start w:val="1"/>
      <w:numFmt w:val="decimal"/>
      <w:lvlText w:val="(%1)"/>
      <w:lvlJc w:val="left"/>
      <w:pPr>
        <w:ind w:left="731" w:hanging="360"/>
      </w:pPr>
      <w:rPr>
        <w:rFonts w:hint="default"/>
      </w:rPr>
    </w:lvl>
    <w:lvl w:ilvl="1" w:tplc="04090019" w:tentative="1">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4" w15:restartNumberingAfterBreak="0">
    <w:nsid w:val="7296417A"/>
    <w:multiLevelType w:val="hybridMultilevel"/>
    <w:tmpl w:val="8E723FFA"/>
    <w:lvl w:ilvl="0" w:tplc="E0D27A72">
      <w:start w:val="1"/>
      <w:numFmt w:val="bullet"/>
      <w:pStyle w:val="a"/>
      <w:lvlText w:val=""/>
      <w:lvlJc w:val="left"/>
      <w:pPr>
        <w:ind w:left="720" w:hanging="360"/>
      </w:pPr>
      <w:rPr>
        <w:rFonts w:ascii="Symbol" w:hAnsi="Symbol" w:cs="Symbol" w:hint="default"/>
        <w:color w:val="06234D"/>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92607366">
    <w:abstractNumId w:val="4"/>
  </w:num>
  <w:num w:numId="2" w16cid:durableId="1090080566">
    <w:abstractNumId w:val="0"/>
  </w:num>
  <w:num w:numId="3" w16cid:durableId="1681010525">
    <w:abstractNumId w:val="2"/>
  </w:num>
  <w:num w:numId="4" w16cid:durableId="1809080540">
    <w:abstractNumId w:val="1"/>
  </w:num>
  <w:num w:numId="5" w16cid:durableId="11634750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E83"/>
    <w:rsid w:val="00000D24"/>
    <w:rsid w:val="00002A7C"/>
    <w:rsid w:val="00010DF4"/>
    <w:rsid w:val="0001699D"/>
    <w:rsid w:val="00043C28"/>
    <w:rsid w:val="000521C4"/>
    <w:rsid w:val="00055DA5"/>
    <w:rsid w:val="00061673"/>
    <w:rsid w:val="0007793B"/>
    <w:rsid w:val="00081F96"/>
    <w:rsid w:val="000967EA"/>
    <w:rsid w:val="000A033F"/>
    <w:rsid w:val="000A14A1"/>
    <w:rsid w:val="000A23E3"/>
    <w:rsid w:val="000B1EBC"/>
    <w:rsid w:val="000C2C0F"/>
    <w:rsid w:val="000C2F3F"/>
    <w:rsid w:val="000C45F4"/>
    <w:rsid w:val="000E0DDE"/>
    <w:rsid w:val="000F553C"/>
    <w:rsid w:val="000F56AA"/>
    <w:rsid w:val="000F6C24"/>
    <w:rsid w:val="00110D0B"/>
    <w:rsid w:val="00130121"/>
    <w:rsid w:val="00132927"/>
    <w:rsid w:val="0015135F"/>
    <w:rsid w:val="001740D3"/>
    <w:rsid w:val="00182185"/>
    <w:rsid w:val="00197235"/>
    <w:rsid w:val="001B13D1"/>
    <w:rsid w:val="001D101A"/>
    <w:rsid w:val="002410C9"/>
    <w:rsid w:val="00243315"/>
    <w:rsid w:val="0025008B"/>
    <w:rsid w:val="00262634"/>
    <w:rsid w:val="00272A6C"/>
    <w:rsid w:val="00281E83"/>
    <w:rsid w:val="002829BB"/>
    <w:rsid w:val="002C5161"/>
    <w:rsid w:val="003065AE"/>
    <w:rsid w:val="00323D40"/>
    <w:rsid w:val="003252C9"/>
    <w:rsid w:val="0034186D"/>
    <w:rsid w:val="00343D2B"/>
    <w:rsid w:val="00362885"/>
    <w:rsid w:val="00363142"/>
    <w:rsid w:val="00384E26"/>
    <w:rsid w:val="003A1BC2"/>
    <w:rsid w:val="003B4D3E"/>
    <w:rsid w:val="003C0ED3"/>
    <w:rsid w:val="003E7B0B"/>
    <w:rsid w:val="003F229A"/>
    <w:rsid w:val="003F5877"/>
    <w:rsid w:val="00401793"/>
    <w:rsid w:val="004223B1"/>
    <w:rsid w:val="004235A1"/>
    <w:rsid w:val="004249B7"/>
    <w:rsid w:val="00466571"/>
    <w:rsid w:val="004666AE"/>
    <w:rsid w:val="004752F0"/>
    <w:rsid w:val="00487A13"/>
    <w:rsid w:val="00491A42"/>
    <w:rsid w:val="004B168B"/>
    <w:rsid w:val="004B5787"/>
    <w:rsid w:val="004C0248"/>
    <w:rsid w:val="004C3E42"/>
    <w:rsid w:val="004C5504"/>
    <w:rsid w:val="004C7EA8"/>
    <w:rsid w:val="004D1CE6"/>
    <w:rsid w:val="004D2759"/>
    <w:rsid w:val="004E066B"/>
    <w:rsid w:val="004E7672"/>
    <w:rsid w:val="005369A6"/>
    <w:rsid w:val="00551D5B"/>
    <w:rsid w:val="005533B1"/>
    <w:rsid w:val="00562A20"/>
    <w:rsid w:val="00570004"/>
    <w:rsid w:val="00570EC3"/>
    <w:rsid w:val="00571B8D"/>
    <w:rsid w:val="00585AC1"/>
    <w:rsid w:val="00591EBA"/>
    <w:rsid w:val="005C0096"/>
    <w:rsid w:val="005C3051"/>
    <w:rsid w:val="005F3B7B"/>
    <w:rsid w:val="005F535E"/>
    <w:rsid w:val="005F5DD5"/>
    <w:rsid w:val="0060218D"/>
    <w:rsid w:val="00603001"/>
    <w:rsid w:val="00603F90"/>
    <w:rsid w:val="006058EB"/>
    <w:rsid w:val="006247A1"/>
    <w:rsid w:val="006448ED"/>
    <w:rsid w:val="00645AC1"/>
    <w:rsid w:val="00650658"/>
    <w:rsid w:val="00652E36"/>
    <w:rsid w:val="006C6A0B"/>
    <w:rsid w:val="006C7CB4"/>
    <w:rsid w:val="006D45A5"/>
    <w:rsid w:val="006D49D5"/>
    <w:rsid w:val="006D52E8"/>
    <w:rsid w:val="006E030C"/>
    <w:rsid w:val="006E0426"/>
    <w:rsid w:val="006E20A9"/>
    <w:rsid w:val="006E77E6"/>
    <w:rsid w:val="00731059"/>
    <w:rsid w:val="00736183"/>
    <w:rsid w:val="0073764D"/>
    <w:rsid w:val="007377BF"/>
    <w:rsid w:val="00737B9E"/>
    <w:rsid w:val="00747AD5"/>
    <w:rsid w:val="00766F23"/>
    <w:rsid w:val="007A1342"/>
    <w:rsid w:val="007A59AC"/>
    <w:rsid w:val="007A684F"/>
    <w:rsid w:val="007C5581"/>
    <w:rsid w:val="007C672F"/>
    <w:rsid w:val="007D6ED3"/>
    <w:rsid w:val="007E2AE4"/>
    <w:rsid w:val="007F26D9"/>
    <w:rsid w:val="007F7FD1"/>
    <w:rsid w:val="00840087"/>
    <w:rsid w:val="0088294D"/>
    <w:rsid w:val="0088352F"/>
    <w:rsid w:val="008A3D35"/>
    <w:rsid w:val="008A57D8"/>
    <w:rsid w:val="008C2B0B"/>
    <w:rsid w:val="008D46B5"/>
    <w:rsid w:val="008E1B12"/>
    <w:rsid w:val="008E72C9"/>
    <w:rsid w:val="008F3021"/>
    <w:rsid w:val="00900E44"/>
    <w:rsid w:val="00904A6A"/>
    <w:rsid w:val="00921009"/>
    <w:rsid w:val="00931B09"/>
    <w:rsid w:val="00942162"/>
    <w:rsid w:val="009433A6"/>
    <w:rsid w:val="00953244"/>
    <w:rsid w:val="00997990"/>
    <w:rsid w:val="009A681C"/>
    <w:rsid w:val="009C3227"/>
    <w:rsid w:val="009C38E4"/>
    <w:rsid w:val="009C7816"/>
    <w:rsid w:val="00A00D87"/>
    <w:rsid w:val="00A027BF"/>
    <w:rsid w:val="00A066CA"/>
    <w:rsid w:val="00A12B39"/>
    <w:rsid w:val="00A13C39"/>
    <w:rsid w:val="00A13E37"/>
    <w:rsid w:val="00A339FE"/>
    <w:rsid w:val="00A35DD2"/>
    <w:rsid w:val="00A4513B"/>
    <w:rsid w:val="00A456B8"/>
    <w:rsid w:val="00AA7B3E"/>
    <w:rsid w:val="00AA7C38"/>
    <w:rsid w:val="00AB2D74"/>
    <w:rsid w:val="00AC3CC7"/>
    <w:rsid w:val="00AC5A65"/>
    <w:rsid w:val="00AC738C"/>
    <w:rsid w:val="00AC7A7F"/>
    <w:rsid w:val="00AE2E05"/>
    <w:rsid w:val="00AF61E7"/>
    <w:rsid w:val="00B02078"/>
    <w:rsid w:val="00B1519F"/>
    <w:rsid w:val="00B3138B"/>
    <w:rsid w:val="00B34476"/>
    <w:rsid w:val="00B44653"/>
    <w:rsid w:val="00B512F2"/>
    <w:rsid w:val="00B603D0"/>
    <w:rsid w:val="00B616F8"/>
    <w:rsid w:val="00B74DE1"/>
    <w:rsid w:val="00B74EC9"/>
    <w:rsid w:val="00BA426A"/>
    <w:rsid w:val="00BB3C66"/>
    <w:rsid w:val="00BC2F41"/>
    <w:rsid w:val="00BD5F59"/>
    <w:rsid w:val="00BE23DA"/>
    <w:rsid w:val="00C27D37"/>
    <w:rsid w:val="00C346E2"/>
    <w:rsid w:val="00C37E41"/>
    <w:rsid w:val="00C47734"/>
    <w:rsid w:val="00C528E3"/>
    <w:rsid w:val="00C567BE"/>
    <w:rsid w:val="00C65E25"/>
    <w:rsid w:val="00C67A91"/>
    <w:rsid w:val="00C71C28"/>
    <w:rsid w:val="00C826F8"/>
    <w:rsid w:val="00C83982"/>
    <w:rsid w:val="00CC2ABD"/>
    <w:rsid w:val="00CD13F5"/>
    <w:rsid w:val="00CD59EA"/>
    <w:rsid w:val="00CD651C"/>
    <w:rsid w:val="00CF3938"/>
    <w:rsid w:val="00D032F2"/>
    <w:rsid w:val="00D03B6B"/>
    <w:rsid w:val="00D13CDA"/>
    <w:rsid w:val="00D34F3D"/>
    <w:rsid w:val="00D423CA"/>
    <w:rsid w:val="00D438DC"/>
    <w:rsid w:val="00D439BE"/>
    <w:rsid w:val="00D47B35"/>
    <w:rsid w:val="00D51170"/>
    <w:rsid w:val="00D624E0"/>
    <w:rsid w:val="00D97DE9"/>
    <w:rsid w:val="00DA17C1"/>
    <w:rsid w:val="00DA48CD"/>
    <w:rsid w:val="00DB6582"/>
    <w:rsid w:val="00DD16BE"/>
    <w:rsid w:val="00DD7413"/>
    <w:rsid w:val="00DE0665"/>
    <w:rsid w:val="00DE5CCE"/>
    <w:rsid w:val="00DF1E23"/>
    <w:rsid w:val="00E11C4F"/>
    <w:rsid w:val="00E142B9"/>
    <w:rsid w:val="00E438D8"/>
    <w:rsid w:val="00E440DB"/>
    <w:rsid w:val="00E56D33"/>
    <w:rsid w:val="00E70944"/>
    <w:rsid w:val="00E72477"/>
    <w:rsid w:val="00E839F0"/>
    <w:rsid w:val="00E86B42"/>
    <w:rsid w:val="00EB3B4E"/>
    <w:rsid w:val="00EE3CAF"/>
    <w:rsid w:val="00F23842"/>
    <w:rsid w:val="00F30304"/>
    <w:rsid w:val="00F370D6"/>
    <w:rsid w:val="00F37E4B"/>
    <w:rsid w:val="00F4261A"/>
    <w:rsid w:val="00F43715"/>
    <w:rsid w:val="00F44609"/>
    <w:rsid w:val="00F56A99"/>
    <w:rsid w:val="00F77BA8"/>
    <w:rsid w:val="00F77D05"/>
    <w:rsid w:val="00F85BB5"/>
    <w:rsid w:val="00FA41B0"/>
    <w:rsid w:val="00FC23A2"/>
    <w:rsid w:val="00FD62B7"/>
    <w:rsid w:val="00FE061B"/>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B4BF2D"/>
  <w15:docId w15:val="{FC6ED6A1-9EFC-424F-A54E-AC3AF2276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13CDA"/>
    <w:pPr>
      <w:bidi/>
    </w:pPr>
    <w:rPr>
      <w:rFonts w:ascii="David" w:hAnsi="David" w:cs="David"/>
      <w:sz w:val="28"/>
      <w:szCs w:val="28"/>
    </w:rPr>
  </w:style>
  <w:style w:type="paragraph" w:styleId="1">
    <w:name w:val="heading 1"/>
    <w:basedOn w:val="a0"/>
    <w:next w:val="a0"/>
    <w:link w:val="10"/>
    <w:uiPriority w:val="9"/>
    <w:rsid w:val="009C38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AB2D74"/>
    <w:pPr>
      <w:tabs>
        <w:tab w:val="center" w:pos="4153"/>
        <w:tab w:val="right" w:pos="8306"/>
      </w:tabs>
      <w:spacing w:after="0" w:line="240" w:lineRule="auto"/>
    </w:pPr>
  </w:style>
  <w:style w:type="character" w:customStyle="1" w:styleId="a5">
    <w:name w:val="כותרת עליונה תו"/>
    <w:basedOn w:val="a1"/>
    <w:link w:val="a4"/>
    <w:uiPriority w:val="99"/>
    <w:rsid w:val="00AB2D74"/>
  </w:style>
  <w:style w:type="paragraph" w:styleId="a6">
    <w:name w:val="footer"/>
    <w:basedOn w:val="a0"/>
    <w:link w:val="a7"/>
    <w:uiPriority w:val="99"/>
    <w:unhideWhenUsed/>
    <w:rsid w:val="00AB2D74"/>
    <w:pPr>
      <w:tabs>
        <w:tab w:val="center" w:pos="4153"/>
        <w:tab w:val="right" w:pos="8306"/>
      </w:tabs>
      <w:spacing w:after="0" w:line="240" w:lineRule="auto"/>
    </w:pPr>
  </w:style>
  <w:style w:type="character" w:customStyle="1" w:styleId="a7">
    <w:name w:val="כותרת תחתונה תו"/>
    <w:basedOn w:val="a1"/>
    <w:link w:val="a6"/>
    <w:uiPriority w:val="99"/>
    <w:rsid w:val="00AB2D74"/>
  </w:style>
  <w:style w:type="paragraph" w:styleId="a8">
    <w:name w:val="No Spacing"/>
    <w:aliases w:val="כותרת גדולה"/>
    <w:next w:val="a9"/>
    <w:uiPriority w:val="1"/>
    <w:qFormat/>
    <w:rsid w:val="00E72477"/>
    <w:pPr>
      <w:bidi/>
      <w:spacing w:after="0" w:line="360" w:lineRule="auto"/>
      <w:jc w:val="center"/>
    </w:pPr>
    <w:rPr>
      <w:rFonts w:ascii="Almoniblack" w:hAnsi="Almoniblack" w:cs="Almoniblack"/>
      <w:color w:val="06234D"/>
      <w:sz w:val="64"/>
      <w:szCs w:val="64"/>
    </w:rPr>
  </w:style>
  <w:style w:type="paragraph" w:styleId="aa">
    <w:name w:val="footnote text"/>
    <w:basedOn w:val="a0"/>
    <w:link w:val="ab"/>
    <w:uiPriority w:val="99"/>
    <w:unhideWhenUsed/>
    <w:rsid w:val="00D13CDA"/>
    <w:pPr>
      <w:spacing w:after="0" w:line="240" w:lineRule="auto"/>
    </w:pPr>
    <w:rPr>
      <w:sz w:val="20"/>
      <w:szCs w:val="20"/>
    </w:rPr>
  </w:style>
  <w:style w:type="character" w:customStyle="1" w:styleId="ab">
    <w:name w:val="טקסט הערת שוליים תו"/>
    <w:basedOn w:val="a1"/>
    <w:link w:val="aa"/>
    <w:uiPriority w:val="99"/>
    <w:rsid w:val="00D13CDA"/>
    <w:rPr>
      <w:rFonts w:ascii="David" w:hAnsi="David" w:cs="David"/>
      <w:sz w:val="20"/>
      <w:szCs w:val="20"/>
    </w:rPr>
  </w:style>
  <w:style w:type="character" w:styleId="ac">
    <w:name w:val="footnote reference"/>
    <w:basedOn w:val="a1"/>
    <w:uiPriority w:val="99"/>
    <w:semiHidden/>
    <w:unhideWhenUsed/>
    <w:rsid w:val="00D13CDA"/>
    <w:rPr>
      <w:vertAlign w:val="superscript"/>
    </w:rPr>
  </w:style>
  <w:style w:type="character" w:styleId="Hyperlink">
    <w:name w:val="Hyperlink"/>
    <w:basedOn w:val="a1"/>
    <w:uiPriority w:val="99"/>
    <w:unhideWhenUsed/>
    <w:rsid w:val="00D13CDA"/>
    <w:rPr>
      <w:color w:val="0000FF"/>
      <w:u w:val="single"/>
    </w:rPr>
  </w:style>
  <w:style w:type="paragraph" w:customStyle="1" w:styleId="a9">
    <w:name w:val="טקסט"/>
    <w:qFormat/>
    <w:rsid w:val="00D13CDA"/>
    <w:pPr>
      <w:spacing w:line="360" w:lineRule="auto"/>
      <w:jc w:val="both"/>
    </w:pPr>
    <w:rPr>
      <w:rFonts w:ascii="AlmoniZulatNew" w:eastAsia="Calibri" w:hAnsi="AlmoniZulatNew" w:cs="AlmoniZulatNew"/>
      <w:sz w:val="24"/>
      <w:szCs w:val="24"/>
    </w:rPr>
  </w:style>
  <w:style w:type="paragraph" w:styleId="ad">
    <w:name w:val="Subtitle"/>
    <w:basedOn w:val="a8"/>
    <w:next w:val="a0"/>
    <w:link w:val="ae"/>
    <w:uiPriority w:val="11"/>
    <w:qFormat/>
    <w:rsid w:val="000E0DDE"/>
    <w:pPr>
      <w:jc w:val="left"/>
    </w:pPr>
    <w:rPr>
      <w:rFonts w:ascii="AlmoniZulatNew" w:eastAsia="Calibri" w:hAnsi="AlmoniZulatNew" w:cs="AlmoniZulatNew"/>
      <w:sz w:val="44"/>
      <w:szCs w:val="44"/>
      <w:u w:val="single"/>
    </w:rPr>
  </w:style>
  <w:style w:type="character" w:customStyle="1" w:styleId="ae">
    <w:name w:val="כותרת משנה תו"/>
    <w:basedOn w:val="a1"/>
    <w:link w:val="ad"/>
    <w:uiPriority w:val="11"/>
    <w:rsid w:val="000E0DDE"/>
    <w:rPr>
      <w:rFonts w:ascii="AlmoniZulatNew" w:eastAsia="Calibri" w:hAnsi="AlmoniZulatNew" w:cs="AlmoniZulatNew"/>
      <w:color w:val="06234D"/>
      <w:sz w:val="44"/>
      <w:szCs w:val="44"/>
      <w:u w:val="single"/>
    </w:rPr>
  </w:style>
  <w:style w:type="paragraph" w:customStyle="1" w:styleId="a">
    <w:name w:val="טקסט עם בולט"/>
    <w:basedOn w:val="a9"/>
    <w:qFormat/>
    <w:rsid w:val="00D13CDA"/>
    <w:pPr>
      <w:numPr>
        <w:numId w:val="1"/>
      </w:numPr>
      <w:bidi/>
      <w:ind w:left="357" w:hanging="357"/>
    </w:pPr>
  </w:style>
  <w:style w:type="paragraph" w:customStyle="1" w:styleId="af">
    <w:name w:val="שם נייר עמדה רץ"/>
    <w:link w:val="af0"/>
    <w:qFormat/>
    <w:rsid w:val="00081F96"/>
    <w:pPr>
      <w:jc w:val="right"/>
    </w:pPr>
    <w:rPr>
      <w:rFonts w:ascii="Almoniblack" w:hAnsi="Almoniblack" w:cs="Almoniblack"/>
      <w:color w:val="06234D"/>
      <w:sz w:val="28"/>
      <w:szCs w:val="28"/>
    </w:rPr>
  </w:style>
  <w:style w:type="character" w:customStyle="1" w:styleId="10">
    <w:name w:val="כותרת 1 תו"/>
    <w:basedOn w:val="a1"/>
    <w:link w:val="1"/>
    <w:uiPriority w:val="9"/>
    <w:rsid w:val="009C38E4"/>
    <w:rPr>
      <w:rFonts w:asciiTheme="majorHAnsi" w:eastAsiaTheme="majorEastAsia" w:hAnsiTheme="majorHAnsi" w:cstheme="majorBidi"/>
      <w:color w:val="2F5496" w:themeColor="accent1" w:themeShade="BF"/>
      <w:sz w:val="32"/>
      <w:szCs w:val="32"/>
    </w:rPr>
  </w:style>
  <w:style w:type="character" w:customStyle="1" w:styleId="af0">
    <w:name w:val="שם נייר עמדה רץ תו"/>
    <w:basedOn w:val="ae"/>
    <w:link w:val="af"/>
    <w:rsid w:val="00081F96"/>
    <w:rPr>
      <w:rFonts w:ascii="Almoniblack" w:eastAsia="Calibri" w:hAnsi="Almoniblack" w:cs="Almoniblack"/>
      <w:color w:val="06234D"/>
      <w:sz w:val="28"/>
      <w:szCs w:val="28"/>
      <w:u w:val="thick"/>
    </w:rPr>
  </w:style>
  <w:style w:type="character" w:styleId="af1">
    <w:name w:val="Intense Emphasis"/>
    <w:basedOn w:val="a1"/>
    <w:uiPriority w:val="21"/>
    <w:rsid w:val="003065AE"/>
    <w:rPr>
      <w:i/>
      <w:iCs/>
      <w:color w:val="4472C4" w:themeColor="accent1"/>
    </w:rPr>
  </w:style>
  <w:style w:type="paragraph" w:styleId="af2">
    <w:name w:val="Title"/>
    <w:basedOn w:val="a0"/>
    <w:next w:val="a0"/>
    <w:link w:val="af3"/>
    <w:uiPriority w:val="10"/>
    <w:rsid w:val="003065A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3">
    <w:name w:val="כותרת טקסט תו"/>
    <w:basedOn w:val="a1"/>
    <w:link w:val="af2"/>
    <w:uiPriority w:val="10"/>
    <w:rsid w:val="003065AE"/>
    <w:rPr>
      <w:rFonts w:asciiTheme="majorHAnsi" w:eastAsiaTheme="majorEastAsia" w:hAnsiTheme="majorHAnsi" w:cstheme="majorBidi"/>
      <w:spacing w:val="-10"/>
      <w:kern w:val="28"/>
      <w:sz w:val="56"/>
      <w:szCs w:val="56"/>
    </w:rPr>
  </w:style>
  <w:style w:type="character" w:customStyle="1" w:styleId="af4">
    <w:name w:val="בולד"/>
    <w:uiPriority w:val="1"/>
    <w:qFormat/>
    <w:rsid w:val="000E0DDE"/>
    <w:rPr>
      <w:rFonts w:ascii="Almoniblack" w:hAnsi="Almoniblack" w:cs="Almoniblack"/>
    </w:rPr>
  </w:style>
  <w:style w:type="paragraph" w:customStyle="1" w:styleId="HeadHatzaotHok">
    <w:name w:val="Head HatzaotHok"/>
    <w:basedOn w:val="a0"/>
    <w:rsid w:val="006C6A0B"/>
    <w:pPr>
      <w:keepNext/>
      <w:keepLines/>
      <w:widowControl w:val="0"/>
      <w:autoSpaceDE w:val="0"/>
      <w:autoSpaceDN w:val="0"/>
      <w:adjustRightInd w:val="0"/>
      <w:snapToGrid w:val="0"/>
      <w:spacing w:before="240" w:after="0" w:line="360" w:lineRule="auto"/>
      <w:jc w:val="center"/>
      <w:textAlignment w:val="center"/>
    </w:pPr>
    <w:rPr>
      <w:rFonts w:ascii="Arial" w:eastAsia="Arial Unicode MS" w:hAnsi="Arial"/>
      <w:b/>
      <w:bCs/>
      <w:snapToGrid w:val="0"/>
      <w:color w:val="000000"/>
      <w:sz w:val="20"/>
      <w:szCs w:val="26"/>
      <w:lang w:eastAsia="ja-JP"/>
    </w:rPr>
  </w:style>
  <w:style w:type="paragraph" w:customStyle="1" w:styleId="TableText">
    <w:name w:val="Table Text"/>
    <w:basedOn w:val="a0"/>
    <w:rsid w:val="006C6A0B"/>
    <w:pPr>
      <w:keepLines/>
      <w:widowControl w:val="0"/>
      <w:tabs>
        <w:tab w:val="left" w:pos="624"/>
        <w:tab w:val="left" w:pos="1247"/>
      </w:tabs>
      <w:autoSpaceDE w:val="0"/>
      <w:autoSpaceDN w:val="0"/>
      <w:adjustRightInd w:val="0"/>
      <w:snapToGrid w:val="0"/>
      <w:spacing w:after="0" w:line="360" w:lineRule="auto"/>
      <w:ind w:right="57"/>
      <w:textAlignment w:val="center"/>
    </w:pPr>
    <w:rPr>
      <w:rFonts w:ascii="Arial" w:eastAsia="Arial Unicode MS" w:hAnsi="Arial"/>
      <w:snapToGrid w:val="0"/>
      <w:color w:val="000000"/>
      <w:sz w:val="20"/>
      <w:szCs w:val="26"/>
      <w:lang w:eastAsia="ja-JP"/>
    </w:rPr>
  </w:style>
  <w:style w:type="paragraph" w:customStyle="1" w:styleId="TableSideHeading">
    <w:name w:val="Table SideHeading"/>
    <w:basedOn w:val="TableText"/>
    <w:rsid w:val="006C6A0B"/>
  </w:style>
  <w:style w:type="paragraph" w:customStyle="1" w:styleId="TableBlock">
    <w:name w:val="Table Block"/>
    <w:basedOn w:val="TableText"/>
    <w:rsid w:val="006C6A0B"/>
    <w:pPr>
      <w:ind w:right="0"/>
      <w:jc w:val="both"/>
    </w:pPr>
  </w:style>
  <w:style w:type="paragraph" w:customStyle="1" w:styleId="TableHead">
    <w:name w:val="Table Head"/>
    <w:basedOn w:val="TableText"/>
    <w:rsid w:val="006C6A0B"/>
    <w:pPr>
      <w:ind w:right="0"/>
      <w:jc w:val="center"/>
    </w:pPr>
    <w:rPr>
      <w:b/>
      <w:bCs/>
    </w:rPr>
  </w:style>
  <w:style w:type="paragraph" w:customStyle="1" w:styleId="TableInnerSideHeading">
    <w:name w:val="Table InnerSideHeading"/>
    <w:basedOn w:val="TableSideHeading"/>
    <w:rsid w:val="006C6A0B"/>
  </w:style>
  <w:style w:type="paragraph" w:customStyle="1" w:styleId="Hesber">
    <w:name w:val="Hesber"/>
    <w:basedOn w:val="a0"/>
    <w:rsid w:val="006C6A0B"/>
    <w:pPr>
      <w:widowControl w:val="0"/>
      <w:autoSpaceDE w:val="0"/>
      <w:autoSpaceDN w:val="0"/>
      <w:adjustRightInd w:val="0"/>
      <w:snapToGrid w:val="0"/>
      <w:spacing w:after="0" w:line="360" w:lineRule="auto"/>
      <w:ind w:firstLine="340"/>
      <w:jc w:val="both"/>
      <w:textAlignment w:val="center"/>
    </w:pPr>
    <w:rPr>
      <w:rFonts w:ascii="Arial" w:eastAsia="Arial Unicode MS" w:hAnsi="Arial"/>
      <w:snapToGrid w:val="0"/>
      <w:color w:val="000000"/>
      <w:sz w:val="20"/>
      <w:szCs w:val="26"/>
      <w:lang w:eastAsia="ja-JP"/>
    </w:rPr>
  </w:style>
  <w:style w:type="paragraph" w:customStyle="1" w:styleId="TableBlockOutdent">
    <w:name w:val="Table BlockOutdent"/>
    <w:basedOn w:val="TableBlock"/>
    <w:rsid w:val="006C6A0B"/>
    <w:pPr>
      <w:ind w:left="624" w:hanging="624"/>
    </w:pPr>
  </w:style>
  <w:style w:type="paragraph" w:customStyle="1" w:styleId="HeadDivreiHesber">
    <w:name w:val="Head DivreiHesber"/>
    <w:basedOn w:val="a0"/>
    <w:rsid w:val="006C6A0B"/>
    <w:pPr>
      <w:widowControl w:val="0"/>
      <w:autoSpaceDE w:val="0"/>
      <w:autoSpaceDN w:val="0"/>
      <w:adjustRightInd w:val="0"/>
      <w:snapToGrid w:val="0"/>
      <w:spacing w:before="360" w:after="120" w:line="360" w:lineRule="auto"/>
      <w:jc w:val="center"/>
      <w:textAlignment w:val="center"/>
    </w:pPr>
    <w:rPr>
      <w:rFonts w:ascii="Arial" w:eastAsia="Arial Unicode MS" w:hAnsi="Arial"/>
      <w:b/>
      <w:snapToGrid w:val="0"/>
      <w:color w:val="000000"/>
      <w:spacing w:val="40"/>
      <w:sz w:val="20"/>
      <w:szCs w:val="26"/>
      <w:lang w:eastAsia="ja-JP"/>
    </w:rPr>
  </w:style>
  <w:style w:type="paragraph" w:customStyle="1" w:styleId="David">
    <w:name w:val="רגיל + (עברית ושפות אחרות) David"/>
    <w:aliases w:val="‏13 נק',מודגש,אחרי:  6 נק'"/>
    <w:basedOn w:val="a0"/>
    <w:rsid w:val="006C6A0B"/>
    <w:pPr>
      <w:widowControl w:val="0"/>
      <w:autoSpaceDE w:val="0"/>
      <w:autoSpaceDN w:val="0"/>
      <w:adjustRightInd w:val="0"/>
      <w:spacing w:before="102" w:after="0" w:line="204" w:lineRule="atLeast"/>
      <w:textAlignment w:val="center"/>
    </w:pPr>
    <w:rPr>
      <w:rFonts w:ascii="Hadasa Roso SL" w:eastAsia="MS Mincho" w:hAnsi="Hadasa Roso SL"/>
      <w:color w:val="000000"/>
      <w:spacing w:val="1"/>
      <w:sz w:val="26"/>
      <w:szCs w:val="26"/>
      <w:lang w:eastAsia="ja-JP"/>
    </w:rPr>
  </w:style>
  <w:style w:type="character" w:styleId="af5">
    <w:name w:val="annotation reference"/>
    <w:basedOn w:val="a1"/>
    <w:semiHidden/>
    <w:unhideWhenUsed/>
    <w:rsid w:val="006C6A0B"/>
    <w:rPr>
      <w:sz w:val="16"/>
      <w:szCs w:val="16"/>
    </w:rPr>
  </w:style>
  <w:style w:type="paragraph" w:styleId="af6">
    <w:name w:val="annotation text"/>
    <w:basedOn w:val="a0"/>
    <w:link w:val="af7"/>
    <w:semiHidden/>
    <w:unhideWhenUsed/>
    <w:rsid w:val="006C6A0B"/>
    <w:pPr>
      <w:widowControl w:val="0"/>
      <w:autoSpaceDE w:val="0"/>
      <w:autoSpaceDN w:val="0"/>
      <w:adjustRightInd w:val="0"/>
      <w:spacing w:before="102" w:after="0" w:line="240" w:lineRule="auto"/>
      <w:ind w:firstLine="340"/>
      <w:jc w:val="both"/>
      <w:textAlignment w:val="center"/>
    </w:pPr>
    <w:rPr>
      <w:rFonts w:ascii="Hadasa Roso SL" w:eastAsia="MS Mincho" w:hAnsi="Hadasa Roso SL" w:cs="Hadasa Roso SL"/>
      <w:color w:val="000000"/>
      <w:spacing w:val="1"/>
      <w:sz w:val="20"/>
      <w:szCs w:val="20"/>
      <w:lang w:eastAsia="ja-JP"/>
    </w:rPr>
  </w:style>
  <w:style w:type="character" w:customStyle="1" w:styleId="af7">
    <w:name w:val="טקסט הערה תו"/>
    <w:basedOn w:val="a1"/>
    <w:link w:val="af6"/>
    <w:semiHidden/>
    <w:rsid w:val="006C6A0B"/>
    <w:rPr>
      <w:rFonts w:ascii="Hadasa Roso SL" w:eastAsia="MS Mincho" w:hAnsi="Hadasa Roso SL" w:cs="Hadasa Roso SL"/>
      <w:color w:val="000000"/>
      <w:spacing w:val="1"/>
      <w:sz w:val="20"/>
      <w:szCs w:val="20"/>
      <w:lang w:eastAsia="ja-JP"/>
    </w:rPr>
  </w:style>
  <w:style w:type="character" w:styleId="af8">
    <w:name w:val="Subtle Emphasis"/>
    <w:basedOn w:val="a1"/>
    <w:uiPriority w:val="19"/>
    <w:qFormat/>
    <w:rsid w:val="00BD5F59"/>
    <w:rPr>
      <w:i/>
      <w:iCs/>
      <w:color w:val="404040" w:themeColor="text1" w:themeTint="BF"/>
      <w:u w:val="single"/>
    </w:rPr>
  </w:style>
  <w:style w:type="paragraph" w:styleId="af9">
    <w:name w:val="List Paragraph"/>
    <w:basedOn w:val="a0"/>
    <w:uiPriority w:val="34"/>
    <w:qFormat/>
    <w:rsid w:val="00BD5F59"/>
    <w:pPr>
      <w:bidi w:val="0"/>
      <w:ind w:left="720"/>
      <w:contextualSpacing/>
    </w:pPr>
    <w:rPr>
      <w:rFonts w:asciiTheme="minorHAnsi" w:hAnsiTheme="minorHAnsi" w:cstheme="minorBidi"/>
      <w:sz w:val="22"/>
      <w:szCs w:val="22"/>
    </w:rPr>
  </w:style>
  <w:style w:type="table" w:customStyle="1" w:styleId="TableNormal">
    <w:name w:val="Table Normal"/>
    <w:uiPriority w:val="2"/>
    <w:semiHidden/>
    <w:unhideWhenUsed/>
    <w:qFormat/>
    <w:rsid w:val="000A033F"/>
    <w:pPr>
      <w:widowControl w:val="0"/>
      <w:autoSpaceDE w:val="0"/>
      <w:autoSpaceDN w:val="0"/>
      <w:spacing w:after="0" w:line="240" w:lineRule="auto"/>
    </w:pPr>
    <w:rPr>
      <w:lang w:bidi="ar-SA"/>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0A033F"/>
    <w:pPr>
      <w:widowControl w:val="0"/>
      <w:autoSpaceDE w:val="0"/>
      <w:autoSpaceDN w:val="0"/>
      <w:bidi w:val="0"/>
      <w:spacing w:after="0" w:line="240" w:lineRule="auto"/>
    </w:pPr>
    <w:rPr>
      <w:rFonts w:ascii="Arial" w:eastAsia="Arial" w:hAnsi="Arial" w:cs="Arial"/>
      <w:sz w:val="22"/>
      <w:szCs w:val="22"/>
    </w:rPr>
  </w:style>
  <w:style w:type="paragraph" w:styleId="afa">
    <w:name w:val="Body Text"/>
    <w:basedOn w:val="a0"/>
    <w:link w:val="afb"/>
    <w:uiPriority w:val="1"/>
    <w:qFormat/>
    <w:rsid w:val="006D45A5"/>
    <w:pPr>
      <w:widowControl w:val="0"/>
      <w:autoSpaceDE w:val="0"/>
      <w:autoSpaceDN w:val="0"/>
      <w:bidi w:val="0"/>
      <w:spacing w:before="130" w:after="0" w:line="240" w:lineRule="auto"/>
    </w:pPr>
    <w:rPr>
      <w:rFonts w:ascii="Arial" w:eastAsia="Arial" w:hAnsi="Arial" w:cs="Arial"/>
      <w:sz w:val="20"/>
      <w:szCs w:val="20"/>
    </w:rPr>
  </w:style>
  <w:style w:type="character" w:customStyle="1" w:styleId="afb">
    <w:name w:val="גוף טקסט תו"/>
    <w:basedOn w:val="a1"/>
    <w:link w:val="afa"/>
    <w:uiPriority w:val="1"/>
    <w:rsid w:val="006D45A5"/>
    <w:rPr>
      <w:rFonts w:ascii="Arial" w:eastAsia="Arial" w:hAnsi="Arial" w:cs="Arial"/>
      <w:sz w:val="20"/>
      <w:szCs w:val="20"/>
    </w:rPr>
  </w:style>
  <w:style w:type="table" w:styleId="afc">
    <w:name w:val="Table Grid"/>
    <w:basedOn w:val="a2"/>
    <w:uiPriority w:val="39"/>
    <w:rsid w:val="00AA7B3E"/>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4695778">
      <w:bodyDiv w:val="1"/>
      <w:marLeft w:val="0"/>
      <w:marRight w:val="0"/>
      <w:marTop w:val="0"/>
      <w:marBottom w:val="0"/>
      <w:divBdr>
        <w:top w:val="none" w:sz="0" w:space="0" w:color="auto"/>
        <w:left w:val="none" w:sz="0" w:space="0" w:color="auto"/>
        <w:bottom w:val="none" w:sz="0" w:space="0" w:color="auto"/>
        <w:right w:val="none" w:sz="0" w:space="0" w:color="auto"/>
      </w:divBdr>
    </w:div>
    <w:div w:id="1158497130">
      <w:bodyDiv w:val="1"/>
      <w:marLeft w:val="0"/>
      <w:marRight w:val="0"/>
      <w:marTop w:val="0"/>
      <w:marBottom w:val="0"/>
      <w:divBdr>
        <w:top w:val="none" w:sz="0" w:space="0" w:color="auto"/>
        <w:left w:val="none" w:sz="0" w:space="0" w:color="auto"/>
        <w:bottom w:val="none" w:sz="0" w:space="0" w:color="auto"/>
        <w:right w:val="none" w:sz="0" w:space="0" w:color="auto"/>
      </w:divBdr>
    </w:div>
    <w:div w:id="1649625228">
      <w:bodyDiv w:val="1"/>
      <w:marLeft w:val="0"/>
      <w:marRight w:val="0"/>
      <w:marTop w:val="0"/>
      <w:marBottom w:val="0"/>
      <w:divBdr>
        <w:top w:val="none" w:sz="0" w:space="0" w:color="auto"/>
        <w:left w:val="none" w:sz="0" w:space="0" w:color="auto"/>
        <w:bottom w:val="none" w:sz="0" w:space="0" w:color="auto"/>
        <w:right w:val="none" w:sz="0" w:space="0" w:color="auto"/>
      </w:divBdr>
    </w:div>
    <w:div w:id="194268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ulat.org.il/2022/02/06/citizenship-law/"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48638-8785-4FF3-8FE2-97F1378AB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2</Pages>
  <Words>435</Words>
  <Characters>2179</Characters>
  <Application>Microsoft Office Word</Application>
  <DocSecurity>0</DocSecurity>
  <Lines>18</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Zohar Kohavi</dc:creator>
  <cp:lastModifiedBy>Tal Hilel</cp:lastModifiedBy>
  <cp:revision>7</cp:revision>
  <cp:lastPrinted>2022-01-12T14:42:00Z</cp:lastPrinted>
  <dcterms:created xsi:type="dcterms:W3CDTF">2024-09-01T08:43:00Z</dcterms:created>
  <dcterms:modified xsi:type="dcterms:W3CDTF">2024-09-03T11:24:00Z</dcterms:modified>
</cp:coreProperties>
</file>