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CCCDF" w14:textId="77777777" w:rsidR="000A033F" w:rsidRDefault="000A033F" w:rsidP="006D45A5">
      <w:pPr>
        <w:keepNext/>
        <w:keepLines/>
        <w:widowControl w:val="0"/>
        <w:autoSpaceDE w:val="0"/>
        <w:autoSpaceDN w:val="0"/>
        <w:adjustRightInd w:val="0"/>
        <w:snapToGrid w:val="0"/>
        <w:spacing w:before="240" w:after="0" w:line="360" w:lineRule="auto"/>
        <w:ind w:left="5861" w:firstLine="1339"/>
        <w:jc w:val="center"/>
        <w:textAlignment w:val="center"/>
        <w:rPr>
          <w:rFonts w:ascii="AlmoniZulatNew" w:eastAsia="Arial Unicode MS" w:hAnsi="AlmoniZulatNew" w:cs="AlmoniZulatNew"/>
          <w:snapToGrid w:val="0"/>
          <w:color w:val="000000"/>
          <w:sz w:val="20"/>
          <w:szCs w:val="20"/>
          <w:lang w:eastAsia="ja-JP"/>
        </w:rPr>
      </w:pPr>
      <w:r>
        <w:rPr>
          <w:rFonts w:ascii="AlmoniZulatNew" w:eastAsia="Arial Unicode MS" w:hAnsi="AlmoniZulatNew" w:cs="AlmoniZulatNew"/>
          <w:snapToGrid w:val="0"/>
          <w:color w:val="000000"/>
          <w:sz w:val="20"/>
          <w:szCs w:val="20"/>
          <w:rtl/>
          <w:lang w:eastAsia="ja-JP"/>
        </w:rPr>
        <w:t>מספר פנימי:</w:t>
      </w:r>
    </w:p>
    <w:p w14:paraId="7F4C8929" w14:textId="77777777" w:rsidR="000A033F" w:rsidRDefault="000A033F" w:rsidP="006D45A5">
      <w:pPr>
        <w:keepNext/>
        <w:keepLines/>
        <w:widowControl w:val="0"/>
        <w:autoSpaceDE w:val="0"/>
        <w:autoSpaceDN w:val="0"/>
        <w:adjustRightInd w:val="0"/>
        <w:snapToGrid w:val="0"/>
        <w:spacing w:before="240" w:after="0" w:line="360" w:lineRule="auto"/>
        <w:ind w:left="-619"/>
        <w:jc w:val="center"/>
        <w:textAlignment w:val="center"/>
        <w:rPr>
          <w:rFonts w:ascii="AlmoniZulatNew" w:eastAsia="Arial Unicode MS" w:hAnsi="AlmoniZulatNew" w:cs="AlmoniZulatNew"/>
          <w:b/>
          <w:bCs/>
          <w:snapToGrid w:val="0"/>
          <w:color w:val="000000"/>
          <w:rtl/>
          <w:lang w:eastAsia="ja-JP"/>
        </w:rPr>
      </w:pPr>
      <w:r>
        <w:rPr>
          <w:rFonts w:ascii="AlmoniZulatNew" w:eastAsia="Arial Unicode MS" w:hAnsi="AlmoniZulatNew" w:cs="AlmoniZulatNew" w:hint="cs"/>
          <w:b/>
          <w:bCs/>
          <w:snapToGrid w:val="0"/>
          <w:color w:val="000000"/>
          <w:rtl/>
          <w:lang w:eastAsia="ja-JP"/>
        </w:rPr>
        <w:t>כנסת ישראל</w:t>
      </w:r>
    </w:p>
    <w:p w14:paraId="3636D75E" w14:textId="77777777" w:rsidR="000A033F" w:rsidRDefault="000A033F" w:rsidP="006D45A5">
      <w:pPr>
        <w:widowControl w:val="0"/>
        <w:autoSpaceDE w:val="0"/>
        <w:autoSpaceDN w:val="0"/>
        <w:adjustRightInd w:val="0"/>
        <w:spacing w:before="102" w:after="0" w:line="360" w:lineRule="auto"/>
        <w:ind w:left="-619"/>
        <w:jc w:val="center"/>
        <w:textAlignment w:val="center"/>
        <w:rPr>
          <w:rFonts w:ascii="AlmoniZulatNew" w:eastAsia="MS Mincho" w:hAnsi="AlmoniZulatNew" w:cs="AlmoniZulatNew"/>
          <w:b/>
          <w:bCs/>
          <w:color w:val="000000"/>
          <w:spacing w:val="1"/>
          <w:sz w:val="26"/>
          <w:szCs w:val="26"/>
          <w:rtl/>
          <w:lang w:eastAsia="ja-JP"/>
        </w:rPr>
      </w:pPr>
      <w:r>
        <w:rPr>
          <w:rFonts w:ascii="AlmoniZulatNew" w:eastAsia="MS Mincho" w:hAnsi="AlmoniZulatNew" w:cs="AlmoniZulatNew"/>
          <w:b/>
          <w:bCs/>
          <w:color w:val="000000"/>
          <w:spacing w:val="1"/>
          <w:sz w:val="26"/>
          <w:szCs w:val="26"/>
          <w:rtl/>
          <w:lang w:eastAsia="ja-JP"/>
        </w:rPr>
        <w:t>יוזמות:      חברי הכנסת</w:t>
      </w:r>
    </w:p>
    <w:p w14:paraId="157E5B6F" w14:textId="77777777" w:rsidR="006D45A5" w:rsidRDefault="006D45A5" w:rsidP="006D45A5">
      <w:pPr>
        <w:widowControl w:val="0"/>
        <w:autoSpaceDE w:val="0"/>
        <w:autoSpaceDN w:val="0"/>
        <w:adjustRightInd w:val="0"/>
        <w:spacing w:before="102" w:after="0" w:line="204" w:lineRule="atLeast"/>
        <w:textAlignment w:val="center"/>
        <w:rPr>
          <w:rFonts w:ascii="AlmoniZulatNew" w:eastAsia="MS Mincho" w:hAnsi="AlmoniZulatNew" w:cs="AlmoniZulatNew"/>
          <w:b/>
          <w:bCs/>
          <w:color w:val="000000"/>
          <w:spacing w:val="1"/>
          <w:sz w:val="26"/>
          <w:szCs w:val="26"/>
          <w:rtl/>
          <w:lang w:eastAsia="ja-JP"/>
        </w:rPr>
      </w:pPr>
    </w:p>
    <w:p w14:paraId="606B0066" w14:textId="41380254" w:rsidR="006D45A5" w:rsidRDefault="006D45A5" w:rsidP="006D45A5">
      <w:pPr>
        <w:widowControl w:val="0"/>
        <w:autoSpaceDE w:val="0"/>
        <w:autoSpaceDN w:val="0"/>
        <w:adjustRightInd w:val="0"/>
        <w:spacing w:before="102" w:after="0" w:line="204" w:lineRule="atLeast"/>
        <w:textAlignment w:val="center"/>
        <w:rPr>
          <w:rFonts w:ascii="AlmoniZulatNew" w:eastAsia="MS Mincho" w:hAnsi="AlmoniZulatNew" w:cs="AlmoniZulatNew"/>
          <w:b/>
          <w:bCs/>
          <w:color w:val="000000"/>
          <w:spacing w:val="1"/>
          <w:sz w:val="26"/>
          <w:szCs w:val="26"/>
          <w:rtl/>
          <w:lang w:eastAsia="ja-JP"/>
        </w:rPr>
      </w:pPr>
      <w:r>
        <w:rPr>
          <w:rFonts w:asciiTheme="minorHAnsi" w:hAnsiTheme="minorHAnsi" w:cstheme="minorBidi"/>
          <w:noProof/>
          <w:sz w:val="22"/>
          <w:szCs w:val="22"/>
          <w:rtl/>
        </w:rPr>
        <mc:AlternateContent>
          <mc:Choice Requires="wps">
            <w:drawing>
              <wp:anchor distT="0" distB="0" distL="114300" distR="114300" simplePos="0" relativeHeight="251659264" behindDoc="0" locked="0" layoutInCell="1" allowOverlap="1" wp14:anchorId="1CBE3602" wp14:editId="19762BF2">
                <wp:simplePos x="0" y="0"/>
                <wp:positionH relativeFrom="column">
                  <wp:posOffset>-601345</wp:posOffset>
                </wp:positionH>
                <wp:positionV relativeFrom="paragraph">
                  <wp:posOffset>219075</wp:posOffset>
                </wp:positionV>
                <wp:extent cx="3879215" cy="17145"/>
                <wp:effectExtent l="0" t="0" r="26035" b="20955"/>
                <wp:wrapNone/>
                <wp:docPr id="11" name="צורה חופשית: צורה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9215" cy="17145"/>
                        </a:xfrm>
                        <a:custGeom>
                          <a:avLst/>
                          <a:gdLst>
                            <a:gd name="T0" fmla="*/ 0 w 6109"/>
                            <a:gd name="T1" fmla="*/ 27 h 27"/>
                            <a:gd name="T2" fmla="*/ 6109 w 6109"/>
                            <a:gd name="T3" fmla="*/ 0 h 27"/>
                          </a:gdLst>
                          <a:ahLst/>
                          <a:cxnLst>
                            <a:cxn ang="0">
                              <a:pos x="T0" y="T1"/>
                            </a:cxn>
                            <a:cxn ang="0">
                              <a:pos x="T2" y="T3"/>
                            </a:cxn>
                          </a:cxnLst>
                          <a:rect l="0" t="0" r="r" b="b"/>
                          <a:pathLst>
                            <a:path w="6109" h="27">
                              <a:moveTo>
                                <a:pt x="0" y="27"/>
                              </a:moveTo>
                              <a:lnTo>
                                <a:pt x="610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8F6E61" id="צורה חופשית: צורה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7.35pt,18.6pt,258.1pt,17.25pt" coordsize="610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" filled="f">
                <v:path arrowok="t" o:connecttype="custom" o:connectlocs="0,17145;3879215,0" o:connectangles="0,0"/>
              </v:polyline>
            </w:pict>
          </mc:Fallback>
        </mc:AlternateContent>
      </w:r>
      <w:r>
        <w:rPr>
          <w:rFonts w:ascii="AlmoniZulatNew" w:eastAsia="MS Mincho" w:hAnsi="AlmoniZulatNew" w:cs="AlmoniZulatNew" w:hint="cs"/>
          <w:b/>
          <w:bCs/>
          <w:color w:val="000000"/>
          <w:spacing w:val="1"/>
          <w:sz w:val="26"/>
          <w:szCs w:val="26"/>
          <w:rtl/>
          <w:lang w:eastAsia="ja-JP"/>
        </w:rPr>
        <w:t xml:space="preserve">  </w:t>
      </w:r>
    </w:p>
    <w:p w14:paraId="66AD46B5" w14:textId="0F4B28C5" w:rsidR="000A033F" w:rsidRDefault="006D45A5" w:rsidP="006D45A5">
      <w:pPr>
        <w:widowControl w:val="0"/>
        <w:autoSpaceDE w:val="0"/>
        <w:autoSpaceDN w:val="0"/>
        <w:adjustRightInd w:val="0"/>
        <w:spacing w:before="102" w:after="0" w:line="204" w:lineRule="atLeast"/>
        <w:textAlignment w:val="center"/>
        <w:rPr>
          <w:rFonts w:ascii="AlmoniZulatNew" w:eastAsia="MS Mincho" w:hAnsi="AlmoniZulatNew" w:cs="AlmoniZulatNew"/>
          <w:color w:val="000000"/>
          <w:spacing w:val="1"/>
          <w:sz w:val="26"/>
          <w:szCs w:val="26"/>
          <w:rtl/>
          <w:lang w:eastAsia="ja-JP"/>
        </w:rPr>
      </w:pPr>
      <w:r>
        <w:rPr>
          <w:rFonts w:ascii="AlmoniZulatNew" w:eastAsia="MS Mincho" w:hAnsi="AlmoniZulatNew" w:cs="AlmoniZulatNew"/>
          <w:b/>
          <w:bCs/>
          <w:color w:val="000000"/>
          <w:spacing w:val="1"/>
          <w:sz w:val="26"/>
          <w:szCs w:val="26"/>
          <w:rtl/>
          <w:lang w:eastAsia="ja-JP"/>
        </w:rPr>
        <w:tab/>
      </w:r>
      <w:r>
        <w:rPr>
          <w:rFonts w:ascii="AlmoniZulatNew" w:eastAsia="MS Mincho" w:hAnsi="AlmoniZulatNew" w:cs="AlmoniZulatNew"/>
          <w:b/>
          <w:bCs/>
          <w:color w:val="000000"/>
          <w:spacing w:val="1"/>
          <w:sz w:val="26"/>
          <w:szCs w:val="26"/>
          <w:rtl/>
          <w:lang w:eastAsia="ja-JP"/>
        </w:rPr>
        <w:tab/>
      </w:r>
      <w:r w:rsidR="000A033F">
        <w:rPr>
          <w:rFonts w:ascii="AlmoniZulatNew" w:eastAsia="MS Mincho" w:hAnsi="AlmoniZulatNew" w:cs="AlmoniZulatNew"/>
          <w:color w:val="000000"/>
          <w:spacing w:val="1"/>
          <w:sz w:val="26"/>
          <w:szCs w:val="26"/>
          <w:rtl/>
          <w:lang w:eastAsia="ja-JP"/>
        </w:rPr>
        <w:tab/>
      </w:r>
      <w:r w:rsidR="000A033F">
        <w:rPr>
          <w:rFonts w:ascii="AlmoniZulatNew" w:eastAsia="MS Mincho" w:hAnsi="AlmoniZulatNew" w:cs="AlmoniZulatNew"/>
          <w:color w:val="000000"/>
          <w:spacing w:val="1"/>
          <w:sz w:val="26"/>
          <w:szCs w:val="26"/>
          <w:lang w:eastAsia="ja-JP"/>
        </w:rPr>
        <w:tab/>
      </w:r>
      <w:r w:rsidR="000A033F">
        <w:rPr>
          <w:rFonts w:ascii="AlmoniZulatNew" w:eastAsia="MS Mincho" w:hAnsi="AlmoniZulatNew" w:cs="AlmoniZulatNew"/>
          <w:color w:val="000000"/>
          <w:spacing w:val="1"/>
          <w:sz w:val="26"/>
          <w:szCs w:val="26"/>
          <w:lang w:eastAsia="ja-JP"/>
        </w:rPr>
        <w:tab/>
      </w:r>
      <w:r w:rsidR="000A033F">
        <w:rPr>
          <w:rFonts w:ascii="AlmoniZulatNew" w:eastAsia="MS Mincho" w:hAnsi="AlmoniZulatNew" w:cs="AlmoniZulatNew"/>
          <w:color w:val="000000"/>
          <w:spacing w:val="1"/>
          <w:sz w:val="26"/>
          <w:szCs w:val="26"/>
          <w:rtl/>
          <w:lang w:eastAsia="ja-JP"/>
        </w:rPr>
        <w:tab/>
      </w:r>
      <w:r w:rsidR="000A033F">
        <w:rPr>
          <w:rFonts w:ascii="AlmoniZulatNew" w:eastAsia="MS Mincho" w:hAnsi="AlmoniZulatNew" w:cs="AlmoniZulatNew"/>
          <w:color w:val="000000"/>
          <w:spacing w:val="1"/>
          <w:sz w:val="26"/>
          <w:szCs w:val="26"/>
          <w:lang w:eastAsia="ja-JP"/>
        </w:rPr>
        <w:tab/>
      </w:r>
      <w:r>
        <w:rPr>
          <w:rFonts w:ascii="AlmoniZulatNew" w:eastAsia="MS Mincho" w:hAnsi="AlmoniZulatNew" w:cs="AlmoniZulatNew"/>
          <w:color w:val="000000"/>
          <w:spacing w:val="1"/>
          <w:sz w:val="26"/>
          <w:szCs w:val="26"/>
          <w:lang w:eastAsia="ja-JP"/>
        </w:rPr>
        <w:t xml:space="preserve">                                  </w:t>
      </w:r>
      <w:r w:rsidR="000A033F">
        <w:rPr>
          <w:rFonts w:ascii="AlmoniZulatNew" w:eastAsia="MS Mincho" w:hAnsi="AlmoniZulatNew" w:cs="AlmoniZulatNew"/>
          <w:color w:val="000000"/>
          <w:spacing w:val="1"/>
          <w:sz w:val="26"/>
          <w:szCs w:val="26"/>
          <w:rtl/>
          <w:lang w:eastAsia="ja-JP"/>
        </w:rPr>
        <w:t>פ//</w:t>
      </w:r>
      <w:r w:rsidR="000A033F">
        <w:rPr>
          <w:rFonts w:ascii="AlmoniZulatNew" w:eastAsia="MS Mincho" w:hAnsi="AlmoniZulatNew" w:cs="AlmoniZulatNew"/>
          <w:color w:val="000000"/>
          <w:spacing w:val="1"/>
          <w:sz w:val="26"/>
          <w:szCs w:val="26"/>
          <w:rtl/>
          <w:lang w:eastAsia="ja-JP"/>
        </w:rPr>
        <w:tab/>
      </w:r>
    </w:p>
    <w:p w14:paraId="207E6D4A" w14:textId="77777777" w:rsidR="000A033F" w:rsidRDefault="000A033F" w:rsidP="000A033F">
      <w:pPr>
        <w:widowControl w:val="0"/>
        <w:autoSpaceDE w:val="0"/>
        <w:autoSpaceDN w:val="0"/>
        <w:adjustRightInd w:val="0"/>
        <w:spacing w:before="102" w:after="0" w:line="204" w:lineRule="atLeast"/>
        <w:ind w:left="3544" w:hanging="3454"/>
        <w:textAlignment w:val="center"/>
        <w:rPr>
          <w:rFonts w:ascii="AlmoniZulatNew" w:eastAsia="Arial Unicode MS" w:hAnsi="AlmoniZulatNew" w:cs="AlmoniZulatNew"/>
          <w:b/>
          <w:bCs/>
          <w:snapToGrid w:val="0"/>
          <w:color w:val="000000"/>
          <w:szCs w:val="36"/>
          <w:rtl/>
          <w:lang w:eastAsia="ja-JP"/>
        </w:rPr>
      </w:pPr>
    </w:p>
    <w:p w14:paraId="3575CE8C" w14:textId="197C3161" w:rsidR="00AA7B3E" w:rsidRPr="00603001" w:rsidRDefault="000A033F" w:rsidP="00603001">
      <w:pPr>
        <w:widowControl w:val="0"/>
        <w:autoSpaceDE w:val="0"/>
        <w:autoSpaceDN w:val="0"/>
        <w:adjustRightInd w:val="0"/>
        <w:spacing w:before="102" w:after="0" w:line="204" w:lineRule="atLeast"/>
        <w:jc w:val="center"/>
        <w:textAlignment w:val="center"/>
        <w:rPr>
          <w:rFonts w:ascii="Almoniblack" w:hAnsi="Almoniblack" w:cs="Almoniblack"/>
          <w:color w:val="002060"/>
          <w:rtl/>
        </w:rPr>
      </w:pPr>
      <w:r w:rsidRPr="00D624E0">
        <w:rPr>
          <w:rFonts w:ascii="Almoniblack" w:hAnsi="Almoniblack" w:cs="Almoniblack"/>
          <w:color w:val="002060"/>
          <w:rtl/>
        </w:rPr>
        <w:t xml:space="preserve">הצעה לתיקון </w:t>
      </w:r>
      <w:r w:rsidR="00D624E0" w:rsidRPr="00D624E0">
        <w:rPr>
          <w:rFonts w:ascii="Almoniblack" w:hAnsi="Almoniblack" w:cs="Almoniblack" w:hint="cs"/>
          <w:color w:val="002060"/>
          <w:rtl/>
        </w:rPr>
        <w:t>חוק הרשות השניה לטלויזיה ורדיו, תש"ן-1990</w:t>
      </w:r>
      <w:r w:rsidRPr="00D624E0">
        <w:rPr>
          <w:rFonts w:ascii="Almoniblack" w:hAnsi="Almoniblack" w:cs="Almoniblack"/>
          <w:color w:val="002060"/>
          <w:rtl/>
        </w:rPr>
        <w:t xml:space="preserve"> </w:t>
      </w:r>
      <w:r w:rsidRPr="00D624E0">
        <w:rPr>
          <w:rFonts w:ascii="Almoniblack" w:hAnsi="Almoniblack" w:cs="Almoniblack"/>
          <w:color w:val="002060"/>
        </w:rPr>
        <w:t>)</w:t>
      </w:r>
      <w:r w:rsidR="00716320">
        <w:rPr>
          <w:rFonts w:ascii="Almoniblack" w:hAnsi="Almoniblack" w:cs="Almoniblack" w:hint="cs"/>
          <w:color w:val="002060"/>
          <w:rtl/>
        </w:rPr>
        <w:t>חובת הפרדה מבנית בשידורי חדשות בעברית</w:t>
      </w:r>
      <w:r w:rsidRPr="00D624E0">
        <w:rPr>
          <w:rFonts w:ascii="Almoniblack" w:hAnsi="Almoniblack" w:cs="Almoniblack"/>
          <w:color w:val="002060"/>
        </w:rPr>
        <w:t>(</w:t>
      </w:r>
    </w:p>
    <w:tbl>
      <w:tblPr>
        <w:tblStyle w:val="TableNormal"/>
        <w:tblpPr w:leftFromText="180" w:rightFromText="180" w:vertAnchor="text" w:horzAnchor="margin" w:tblpXSpec="center" w:tblpY="292"/>
        <w:tblW w:w="99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720"/>
        <w:gridCol w:w="1257"/>
      </w:tblGrid>
      <w:tr w:rsidR="000A033F" w:rsidRPr="00FF0CA6" w14:paraId="2295ACF0" w14:textId="77777777" w:rsidTr="005F3B7B">
        <w:trPr>
          <w:trHeight w:val="1479"/>
        </w:trPr>
        <w:tc>
          <w:tcPr>
            <w:tcW w:w="8720" w:type="dxa"/>
          </w:tcPr>
          <w:p w14:paraId="45213036" w14:textId="7A494195" w:rsidR="00506038" w:rsidRDefault="005F3B7B" w:rsidP="00EC1A2E">
            <w:pPr>
              <w:pStyle w:val="TableParagraph"/>
              <w:bidi/>
              <w:spacing w:before="130"/>
              <w:ind w:right="-29"/>
              <w:jc w:val="both"/>
              <w:rPr>
                <w:rFonts w:ascii="AlmoniZulatNew" w:hAnsi="AlmoniZulatNew" w:cs="AlmoniZulatNew"/>
                <w:spacing w:val="-2"/>
                <w:sz w:val="24"/>
                <w:szCs w:val="24"/>
                <w:rtl/>
                <w:lang w:bidi="he-IL"/>
              </w:rPr>
            </w:pPr>
            <w:r>
              <w:rPr>
                <w:rFonts w:ascii="AlmoniZulatNew" w:hAnsi="AlmoniZulatNew" w:cs="AlmoniZulatNew" w:hint="cs"/>
                <w:spacing w:val="-2"/>
                <w:sz w:val="24"/>
                <w:szCs w:val="24"/>
                <w:rtl/>
                <w:lang w:bidi="he-IL"/>
              </w:rPr>
              <w:t xml:space="preserve">  </w:t>
            </w:r>
            <w:r w:rsidR="00506038" w:rsidRPr="00506038">
              <w:rPr>
                <w:rFonts w:ascii="FrankRuehl" w:eastAsia="Times New Roman" w:hAnsi="FrankRuehl" w:cs="FrankRuehl"/>
                <w:color w:val="000000"/>
                <w:sz w:val="26"/>
                <w:szCs w:val="26"/>
                <w:rtl/>
              </w:rPr>
              <w:t xml:space="preserve"> </w:t>
            </w:r>
            <w:r w:rsidR="00506038">
              <w:rPr>
                <w:rFonts w:ascii="AlmoniZulatNew" w:hAnsi="AlmoniZulatNew" w:cs="AlmoniZulatNew" w:hint="cs"/>
                <w:spacing w:val="-2"/>
                <w:sz w:val="24"/>
                <w:szCs w:val="24"/>
                <w:rtl/>
                <w:lang w:bidi="he-IL"/>
              </w:rPr>
              <w:t xml:space="preserve">מוצע לשנות את הסעיף באופן הבא: </w:t>
            </w:r>
          </w:p>
          <w:p w14:paraId="4ADF761A" w14:textId="5FBD3A8C" w:rsidR="00233F03" w:rsidRDefault="00233F03" w:rsidP="00EC1A2E">
            <w:pPr>
              <w:pStyle w:val="TableParagraph"/>
              <w:bidi/>
              <w:spacing w:before="130"/>
              <w:ind w:right="127"/>
              <w:jc w:val="both"/>
              <w:rPr>
                <w:rFonts w:ascii="AlmoniZulatNew" w:hAnsi="AlmoniZulatNew" w:cs="AlmoniZulatNew"/>
                <w:spacing w:val="-2"/>
                <w:sz w:val="24"/>
                <w:szCs w:val="24"/>
                <w:rtl/>
                <w:lang w:bidi="he-IL"/>
              </w:rPr>
            </w:pPr>
            <w:r>
              <w:rPr>
                <w:rFonts w:ascii="AlmoniZulatNew" w:hAnsi="AlmoniZulatNew" w:cs="AlmoniZulatNew" w:hint="cs"/>
                <w:spacing w:val="-2"/>
                <w:sz w:val="24"/>
                <w:szCs w:val="24"/>
                <w:rtl/>
                <w:lang w:bidi="he-IL"/>
              </w:rPr>
              <w:t>"</w:t>
            </w:r>
            <w:r w:rsidR="00EC1A2E">
              <w:rPr>
                <w:rFonts w:ascii="AlmoniZulatNew" w:hAnsi="AlmoniZulatNew" w:cs="AlmoniZulatNew" w:hint="cs"/>
                <w:spacing w:val="-2"/>
                <w:sz w:val="24"/>
                <w:szCs w:val="24"/>
                <w:rtl/>
                <w:lang w:bidi="he-IL"/>
              </w:rPr>
              <w:t xml:space="preserve">71ח. </w:t>
            </w:r>
            <w:r>
              <w:rPr>
                <w:rFonts w:ascii="AlmoniZulatNew" w:hAnsi="AlmoniZulatNew" w:cs="AlmoniZulatNew" w:hint="cs"/>
                <w:spacing w:val="-2"/>
                <w:sz w:val="24"/>
                <w:szCs w:val="24"/>
                <w:rtl/>
                <w:lang w:bidi="he-IL"/>
              </w:rPr>
              <w:t>(ג)</w:t>
            </w:r>
            <w:r w:rsidR="00EC1A2E">
              <w:rPr>
                <w:rFonts w:ascii="AlmoniZulatNew" w:hAnsi="AlmoniZulatNew" w:cs="AlmoniZulatNew" w:hint="cs"/>
                <w:spacing w:val="-2"/>
                <w:sz w:val="24"/>
                <w:szCs w:val="24"/>
                <w:rtl/>
                <w:lang w:bidi="he-IL"/>
              </w:rPr>
              <w:t xml:space="preserve">(1) על </w:t>
            </w:r>
            <w:r>
              <w:rPr>
                <w:rFonts w:ascii="AlmoniZulatNew" w:hAnsi="AlmoniZulatNew" w:cs="AlmoniZulatNew" w:hint="cs"/>
                <w:spacing w:val="-2"/>
                <w:sz w:val="24"/>
                <w:szCs w:val="24"/>
                <w:rtl/>
                <w:lang w:bidi="he-IL"/>
              </w:rPr>
              <w:t>בעל רישיון זעיר</w:t>
            </w:r>
            <w:r w:rsidR="00EC1A2E">
              <w:rPr>
                <w:rFonts w:ascii="AlmoniZulatNew" w:hAnsi="AlmoniZulatNew" w:cs="AlmoniZulatNew" w:hint="cs"/>
                <w:spacing w:val="-2"/>
                <w:sz w:val="24"/>
                <w:szCs w:val="24"/>
                <w:rtl/>
                <w:lang w:bidi="he-IL"/>
              </w:rPr>
              <w:t xml:space="preserve"> המשדר חדשות בשפה העברית תחול חובת </w:t>
            </w:r>
            <w:r w:rsidR="00EC1A2E" w:rsidRPr="00506038">
              <w:rPr>
                <w:rFonts w:ascii="AlmoniZulatNew" w:hAnsi="AlmoniZulatNew" w:cs="AlmoniZulatNew"/>
                <w:spacing w:val="-2"/>
                <w:sz w:val="24"/>
                <w:szCs w:val="24"/>
                <w:rtl/>
                <w:lang w:bidi="he-IL"/>
              </w:rPr>
              <w:t>שידור חדשות באמצעות חברת חדשות לפי סימן ד' לפרק ד' ומהוצאה לתפעול חברת חדשות לפי סעיף 62ג(א1) וסעיף 3 לתוספת השנייה</w:t>
            </w:r>
            <w:r w:rsidR="00EC1A2E">
              <w:rPr>
                <w:rFonts w:ascii="AlmoniZulatNew" w:hAnsi="AlmoniZulatNew" w:cs="AlmoniZulatNew" w:hint="cs"/>
                <w:spacing w:val="-2"/>
                <w:sz w:val="24"/>
                <w:szCs w:val="24"/>
                <w:rtl/>
                <w:lang w:bidi="he-IL"/>
              </w:rPr>
              <w:t>.</w:t>
            </w:r>
          </w:p>
          <w:p w14:paraId="787CD74C" w14:textId="61D46824" w:rsidR="00EC2524" w:rsidRDefault="00EC1A2E" w:rsidP="00EC1A2E">
            <w:pPr>
              <w:pStyle w:val="TableParagraph"/>
              <w:bidi/>
              <w:spacing w:before="130"/>
              <w:ind w:right="-29"/>
              <w:jc w:val="both"/>
              <w:rPr>
                <w:rFonts w:ascii="AlmoniZulatNew" w:hAnsi="AlmoniZulatNew" w:cs="AlmoniZulatNew"/>
                <w:spacing w:val="-2"/>
                <w:sz w:val="24"/>
                <w:szCs w:val="24"/>
                <w:rtl/>
                <w:lang w:bidi="he-IL"/>
              </w:rPr>
            </w:pPr>
            <w:r>
              <w:rPr>
                <w:rFonts w:ascii="AlmoniZulatNew" w:hAnsi="AlmoniZulatNew" w:cs="AlmoniZulatNew" w:hint="cs"/>
                <w:spacing w:val="-2"/>
                <w:sz w:val="24"/>
                <w:szCs w:val="24"/>
                <w:rtl/>
                <w:lang w:bidi="he-IL"/>
              </w:rPr>
              <w:t xml:space="preserve">  (2) על בעל רישיון זעיר שאינו משדר חדשות בשפה העברית, יחולו הוראות אלה: </w:t>
            </w:r>
          </w:p>
          <w:p w14:paraId="4CA76A74" w14:textId="1AEE5A8F" w:rsidR="00506038" w:rsidRDefault="00EC1A2E" w:rsidP="00EC1A2E">
            <w:pPr>
              <w:pStyle w:val="TableParagraph"/>
              <w:bidi/>
              <w:spacing w:before="130"/>
              <w:ind w:right="127"/>
              <w:jc w:val="both"/>
              <w:rPr>
                <w:rFonts w:ascii="AlmoniZulatNew" w:hAnsi="AlmoniZulatNew" w:cs="AlmoniZulatNew"/>
                <w:spacing w:val="-2"/>
                <w:sz w:val="24"/>
                <w:szCs w:val="24"/>
                <w:rtl/>
                <w:lang w:bidi="he-IL"/>
              </w:rPr>
            </w:pPr>
            <w:r>
              <w:rPr>
                <w:rFonts w:ascii="AlmoniZulatNew" w:hAnsi="AlmoniZulatNew" w:cs="AlmoniZulatNew" w:hint="cs"/>
                <w:spacing w:val="-2"/>
                <w:sz w:val="24"/>
                <w:szCs w:val="24"/>
                <w:rtl/>
                <w:lang w:bidi="he-IL"/>
              </w:rPr>
              <w:t xml:space="preserve">  (2)</w:t>
            </w:r>
            <w:r w:rsidR="00506038" w:rsidRPr="00506038">
              <w:rPr>
                <w:rFonts w:ascii="AlmoniZulatNew" w:hAnsi="AlmoniZulatNew" w:cs="AlmoniZulatNew"/>
                <w:spacing w:val="-2"/>
                <w:sz w:val="24"/>
                <w:szCs w:val="24"/>
                <w:rtl/>
                <w:lang w:bidi="he-IL"/>
              </w:rPr>
              <w:t>(</w:t>
            </w:r>
            <w:r>
              <w:rPr>
                <w:rFonts w:ascii="AlmoniZulatNew" w:hAnsi="AlmoniZulatNew" w:cs="AlmoniZulatNew" w:hint="cs"/>
                <w:spacing w:val="-2"/>
                <w:sz w:val="24"/>
                <w:szCs w:val="24"/>
                <w:rtl/>
                <w:lang w:bidi="he-IL"/>
              </w:rPr>
              <w:t>א</w:t>
            </w:r>
            <w:r w:rsidR="00506038" w:rsidRPr="00506038">
              <w:rPr>
                <w:rFonts w:ascii="AlmoniZulatNew" w:hAnsi="AlmoniZulatNew" w:cs="AlmoniZulatNew"/>
                <w:spacing w:val="-2"/>
                <w:sz w:val="24"/>
                <w:szCs w:val="24"/>
                <w:rtl/>
                <w:lang w:bidi="he-IL"/>
              </w:rPr>
              <w:t>)   הוא יהיה פטור משידור חדשות באמצעות חברת חדשות לפי סימן ד' לפרק ד' ומהוצאה לתפעול חברת חדשות לפי סעיף 62ג(א1) וסעיף 3 לתוספת השנייה, ובלבד ששידורי החדשות שישדר יהיו בהתאם להוראות התוספת השלישית או בהתאם להוראות סימן ד' לפרק ד', לפי בחירתו;</w:t>
            </w:r>
          </w:p>
          <w:p w14:paraId="30D1670C" w14:textId="4A649541" w:rsidR="00EC1A2E" w:rsidRPr="00EC1A2E" w:rsidRDefault="00EC1A2E" w:rsidP="00EC1A2E">
            <w:pPr>
              <w:pStyle w:val="TableParagraph"/>
              <w:bidi/>
              <w:spacing w:before="130"/>
              <w:ind w:right="127"/>
              <w:jc w:val="both"/>
              <w:rPr>
                <w:rFonts w:ascii="AlmoniZulatNew" w:hAnsi="AlmoniZulatNew" w:cs="AlmoniZulatNew"/>
                <w:spacing w:val="-2"/>
                <w:sz w:val="24"/>
                <w:szCs w:val="24"/>
                <w:lang w:bidi="he-IL"/>
              </w:rPr>
            </w:pPr>
            <w:r>
              <w:rPr>
                <w:rFonts w:ascii="AlmoniZulatNew" w:hAnsi="AlmoniZulatNew" w:cs="AlmoniZulatNew" w:hint="cs"/>
                <w:spacing w:val="-2"/>
                <w:sz w:val="24"/>
                <w:szCs w:val="24"/>
                <w:rtl/>
                <w:lang w:bidi="he-IL"/>
              </w:rPr>
              <w:t xml:space="preserve"> (2)(ב)   </w:t>
            </w:r>
            <w:r w:rsidRPr="00EC1A2E">
              <w:rPr>
                <w:rFonts w:ascii="AlmoniZulatNew" w:hAnsi="AlmoniZulatNew" w:cs="AlmoniZulatNew"/>
                <w:spacing w:val="-2"/>
                <w:sz w:val="24"/>
                <w:szCs w:val="24"/>
                <w:rtl/>
              </w:rPr>
              <w:t>מקום מושבו של מערך החדשות כהגדרתו בתוספת השלישית יהיה בירושלים; הוראה זו תחול החל בתום שלוש שנים ממועד קבלת הרישיון או מתחילת שידורי החדשות, לפי המאוחר, ולא תחול אם שידורי החדשות אינם בעברית; החל בעל רישיון לשדר חדשות בעברית, באופן מלא או חלקי, לאחר ששידר חדשות בשפה שאינה עברית, יימנו שלוש השנים החל במועד תחילת השידורים בשפה העברית כאמור.</w:t>
            </w:r>
          </w:p>
          <w:p w14:paraId="77F7F178" w14:textId="6C6B07D4" w:rsidR="00EC1A2E" w:rsidRPr="00EC1A2E" w:rsidRDefault="00EC1A2E" w:rsidP="00EC1A2E">
            <w:pPr>
              <w:pStyle w:val="TableParagraph"/>
              <w:bidi/>
              <w:spacing w:before="130"/>
              <w:ind w:right="-29"/>
              <w:jc w:val="both"/>
              <w:rPr>
                <w:rFonts w:ascii="AlmoniZulatNew" w:hAnsi="AlmoniZulatNew" w:cs="AlmoniZulatNew"/>
                <w:spacing w:val="-2"/>
                <w:sz w:val="24"/>
                <w:szCs w:val="24"/>
                <w:rtl/>
                <w:lang w:bidi="he-IL"/>
              </w:rPr>
            </w:pPr>
          </w:p>
          <w:p w14:paraId="26895E0F" w14:textId="4DABD13C" w:rsidR="000A033F" w:rsidRPr="00D624E0" w:rsidRDefault="000A033F" w:rsidP="000C558A">
            <w:pPr>
              <w:pStyle w:val="TableParagraph"/>
              <w:bidi/>
              <w:spacing w:before="130"/>
              <w:ind w:right="-29"/>
              <w:rPr>
                <w:rFonts w:ascii="David" w:hAnsi="David" w:cs="David"/>
                <w:sz w:val="28"/>
                <w:szCs w:val="28"/>
                <w:rtl/>
                <w:lang w:bidi="he-IL"/>
              </w:rPr>
            </w:pPr>
          </w:p>
        </w:tc>
        <w:tc>
          <w:tcPr>
            <w:tcW w:w="1257" w:type="dxa"/>
          </w:tcPr>
          <w:p w14:paraId="7B0C513E" w14:textId="7A2A49B0" w:rsidR="000A033F" w:rsidRPr="00FF0CA6" w:rsidRDefault="00D624E0" w:rsidP="00D624E0">
            <w:pPr>
              <w:pStyle w:val="TableParagraph"/>
              <w:bidi/>
              <w:spacing w:before="130"/>
              <w:ind w:right="-29"/>
              <w:rPr>
                <w:rFonts w:ascii="AlmoniZulatNew" w:hAnsi="AlmoniZulatNew" w:cs="AlmoniZulatNew"/>
                <w:sz w:val="24"/>
                <w:szCs w:val="24"/>
                <w:lang w:bidi="he-IL"/>
              </w:rPr>
            </w:pPr>
            <w:r w:rsidRPr="00D624E0">
              <w:rPr>
                <w:rFonts w:ascii="AlmoniZulatNew" w:hAnsi="AlmoniZulatNew" w:cs="AlmoniZulatNew"/>
                <w:spacing w:val="-2"/>
                <w:sz w:val="24"/>
                <w:szCs w:val="24"/>
                <w:rtl/>
              </w:rPr>
              <w:t>סעיף 71</w:t>
            </w:r>
            <w:r w:rsidR="000C558A">
              <w:rPr>
                <w:rFonts w:ascii="AlmoniZulatNew" w:hAnsi="AlmoniZulatNew" w:cs="AlmoniZulatNew" w:hint="cs"/>
                <w:spacing w:val="-2"/>
                <w:sz w:val="24"/>
                <w:szCs w:val="24"/>
                <w:rtl/>
                <w:lang w:bidi="he-IL"/>
              </w:rPr>
              <w:t>ח(</w:t>
            </w:r>
            <w:r w:rsidR="00506038">
              <w:rPr>
                <w:rFonts w:ascii="AlmoniZulatNew" w:hAnsi="AlmoniZulatNew" w:cs="AlmoniZulatNew" w:hint="cs"/>
                <w:spacing w:val="-2"/>
                <w:sz w:val="24"/>
                <w:szCs w:val="24"/>
                <w:rtl/>
                <w:lang w:bidi="he-IL"/>
              </w:rPr>
              <w:t>ג</w:t>
            </w:r>
            <w:r w:rsidR="000C558A">
              <w:rPr>
                <w:rFonts w:ascii="AlmoniZulatNew" w:hAnsi="AlmoniZulatNew" w:cs="AlmoniZulatNew" w:hint="cs"/>
                <w:spacing w:val="-2"/>
                <w:sz w:val="24"/>
                <w:szCs w:val="24"/>
                <w:rtl/>
                <w:lang w:bidi="he-IL"/>
              </w:rPr>
              <w:t>)</w:t>
            </w:r>
            <w:r w:rsidR="00506038">
              <w:rPr>
                <w:rFonts w:ascii="AlmoniZulatNew" w:hAnsi="AlmoniZulatNew" w:cs="AlmoniZulatNew" w:hint="cs"/>
                <w:spacing w:val="-2"/>
                <w:sz w:val="24"/>
                <w:szCs w:val="24"/>
                <w:rtl/>
                <w:lang w:bidi="he-IL"/>
              </w:rPr>
              <w:t xml:space="preserve"> </w:t>
            </w:r>
            <w:r w:rsidRPr="00D624E0">
              <w:rPr>
                <w:rFonts w:ascii="AlmoniZulatNew" w:hAnsi="AlmoniZulatNew" w:cs="AlmoniZulatNew"/>
                <w:spacing w:val="-2"/>
                <w:sz w:val="24"/>
                <w:szCs w:val="24"/>
                <w:rtl/>
              </w:rPr>
              <w:t>לחוק הרשות השניה לטלויזיה ורדיו, תש"ן-1990</w:t>
            </w:r>
          </w:p>
        </w:tc>
      </w:tr>
    </w:tbl>
    <w:p w14:paraId="6B13908C" w14:textId="09C6BC00" w:rsidR="006D45A5" w:rsidRDefault="006D45A5" w:rsidP="006D45A5">
      <w:pPr>
        <w:widowControl w:val="0"/>
        <w:autoSpaceDE w:val="0"/>
        <w:autoSpaceDN w:val="0"/>
        <w:adjustRightInd w:val="0"/>
        <w:spacing w:before="102" w:after="0" w:line="204" w:lineRule="atLeast"/>
        <w:jc w:val="center"/>
        <w:textAlignment w:val="center"/>
        <w:rPr>
          <w:rFonts w:ascii="Almoniblack" w:hAnsi="Almoniblack" w:cs="Almoniblack"/>
          <w:color w:val="002060"/>
        </w:rPr>
      </w:pPr>
      <w:r>
        <w:rPr>
          <w:rFonts w:ascii="Almoniblack" w:hAnsi="Almoniblack" w:cs="Almoniblack"/>
          <w:color w:val="002060"/>
          <w:rtl/>
        </w:rPr>
        <w:t>דברי הסבר</w:t>
      </w:r>
    </w:p>
    <w:p w14:paraId="689D3BC6" w14:textId="77777777" w:rsidR="006D45A5" w:rsidRDefault="006D45A5" w:rsidP="006D45A5">
      <w:pPr>
        <w:widowControl w:val="0"/>
        <w:autoSpaceDE w:val="0"/>
        <w:autoSpaceDN w:val="0"/>
        <w:adjustRightInd w:val="0"/>
        <w:spacing w:before="102" w:after="0" w:line="204" w:lineRule="atLeast"/>
        <w:textAlignment w:val="center"/>
        <w:rPr>
          <w:rFonts w:ascii="Almoniblack" w:hAnsi="Almoniblack" w:cs="Almoniblack"/>
          <w:color w:val="002060"/>
          <w:sz w:val="24"/>
          <w:szCs w:val="24"/>
          <w:rtl/>
        </w:rPr>
      </w:pPr>
    </w:p>
    <w:p w14:paraId="730B10F0" w14:textId="77777777" w:rsidR="006D45A5" w:rsidRDefault="006D45A5" w:rsidP="006D45A5">
      <w:pPr>
        <w:spacing w:line="360" w:lineRule="auto"/>
        <w:jc w:val="both"/>
        <w:rPr>
          <w:rFonts w:ascii="AlmoniZulatNew" w:hAnsi="AlmoniZulatNew" w:cs="AlmoniZulatNew"/>
          <w:sz w:val="24"/>
          <w:szCs w:val="24"/>
          <w:rtl/>
        </w:rPr>
      </w:pPr>
      <w:r>
        <w:rPr>
          <w:rFonts w:ascii="AlmoniZulatNew" w:hAnsi="AlmoniZulatNew" w:cs="AlmoniZulatNew" w:hint="cs"/>
          <w:sz w:val="24"/>
          <w:szCs w:val="24"/>
          <w:rtl/>
        </w:rPr>
        <w:t xml:space="preserve">הצעת חוק זו נוסחה על ידי </w:t>
      </w:r>
      <w:hyperlink r:id="rId8" w:history="1">
        <w:r>
          <w:rPr>
            <w:rStyle w:val="Hyperlink"/>
            <w:rFonts w:ascii="AlmoniZulatNew" w:hAnsi="AlmoniZulatNew" w:cs="AlmoniZulatNew" w:hint="cs"/>
            <w:sz w:val="24"/>
            <w:szCs w:val="24"/>
            <w:rtl/>
          </w:rPr>
          <w:t>מכון זולת לשוויון וזכויות אדם</w:t>
        </w:r>
      </w:hyperlink>
      <w:r>
        <w:rPr>
          <w:rFonts w:ascii="AlmoniZulatNew" w:hAnsi="AlmoniZulatNew" w:cs="Times New Roman"/>
          <w:sz w:val="24"/>
          <w:szCs w:val="24"/>
          <w:rtl/>
        </w:rPr>
        <w:t>.</w:t>
      </w:r>
    </w:p>
    <w:p w14:paraId="27AD768F" w14:textId="299E8323" w:rsidR="006E79CC" w:rsidRDefault="006E79CC" w:rsidP="006E79CC">
      <w:pPr>
        <w:pStyle w:val="afa"/>
        <w:bidi/>
        <w:spacing w:before="120" w:after="120" w:line="360" w:lineRule="auto"/>
        <w:ind w:right="142"/>
        <w:jc w:val="both"/>
        <w:rPr>
          <w:rFonts w:ascii="AlmoniZulatNew" w:hAnsi="AlmoniZulatNew" w:cs="AlmoniZulatNew"/>
          <w:sz w:val="24"/>
          <w:szCs w:val="24"/>
          <w:rtl/>
        </w:rPr>
      </w:pPr>
      <w:r w:rsidRPr="006E79CC">
        <w:rPr>
          <w:rFonts w:ascii="AlmoniZulatNew" w:hAnsi="AlmoniZulatNew" w:cs="AlmoniZulatNew"/>
          <w:sz w:val="24"/>
          <w:szCs w:val="24"/>
          <w:rtl/>
        </w:rPr>
        <w:t>מט</w:t>
      </w:r>
      <w:r>
        <w:rPr>
          <w:rFonts w:ascii="AlmoniZulatNew" w:hAnsi="AlmoniZulatNew" w:cs="AlmoniZulatNew" w:hint="cs"/>
          <w:sz w:val="24"/>
          <w:szCs w:val="24"/>
          <w:rtl/>
        </w:rPr>
        <w:t>רתה של הצעת החוק היא</w:t>
      </w:r>
      <w:r w:rsidRPr="006E79CC">
        <w:rPr>
          <w:rFonts w:ascii="AlmoniZulatNew" w:hAnsi="AlmoniZulatNew" w:cs="AlmoniZulatNew"/>
          <w:sz w:val="24"/>
          <w:szCs w:val="24"/>
          <w:rtl/>
        </w:rPr>
        <w:t xml:space="preserve"> לתקן את סעיף 71(ג)(1) לחוק הרשות השנייה לטלוויזיה ורדיו, תש"ן-1990</w:t>
      </w:r>
      <w:r>
        <w:rPr>
          <w:rFonts w:ascii="AlmoniZulatNew" w:hAnsi="AlmoniZulatNew" w:cs="AlmoniZulatNew" w:hint="cs"/>
          <w:sz w:val="24"/>
          <w:szCs w:val="24"/>
          <w:rtl/>
        </w:rPr>
        <w:t>, ה</w:t>
      </w:r>
      <w:r w:rsidRPr="006E79CC">
        <w:rPr>
          <w:rFonts w:ascii="AlmoniZulatNew" w:hAnsi="AlmoniZulatNew" w:cs="AlmoniZulatNew"/>
          <w:sz w:val="24"/>
          <w:szCs w:val="24"/>
          <w:rtl/>
        </w:rPr>
        <w:t xml:space="preserve">קובע כי בעל רישיון זעיר </w:t>
      </w:r>
      <w:r>
        <w:rPr>
          <w:rFonts w:ascii="AlmoniZulatNew" w:hAnsi="AlmoniZulatNew" w:cs="AlmoniZulatNew" w:hint="cs"/>
          <w:sz w:val="24"/>
          <w:szCs w:val="24"/>
          <w:rtl/>
        </w:rPr>
        <w:t xml:space="preserve">אשר </w:t>
      </w:r>
      <w:r w:rsidRPr="006E79CC">
        <w:rPr>
          <w:rFonts w:ascii="AlmoniZulatNew" w:hAnsi="AlmoniZulatNew" w:cs="AlmoniZulatNew"/>
          <w:sz w:val="24"/>
          <w:szCs w:val="24"/>
          <w:rtl/>
        </w:rPr>
        <w:t xml:space="preserve">מחליט לשדר חדשות, יהיה פטור מהחובה להקים חברת חדשות נפרדת, כפי שנדרש מבעלי רישיון אחרים, </w:t>
      </w:r>
      <w:r w:rsidR="00716320">
        <w:rPr>
          <w:rFonts w:ascii="AlmoniZulatNew" w:hAnsi="AlmoniZulatNew" w:cs="AlmoniZulatNew" w:hint="cs"/>
          <w:sz w:val="24"/>
          <w:szCs w:val="24"/>
          <w:rtl/>
        </w:rPr>
        <w:t xml:space="preserve">וזאת </w:t>
      </w:r>
      <w:r w:rsidRPr="006E79CC">
        <w:rPr>
          <w:rFonts w:ascii="AlmoniZulatNew" w:hAnsi="AlmoniZulatNew" w:cs="AlmoniZulatNew"/>
          <w:sz w:val="24"/>
          <w:szCs w:val="24"/>
          <w:rtl/>
        </w:rPr>
        <w:t xml:space="preserve">בתנאי ששידורי החדשות שלו עומדים בהוראות </w:t>
      </w:r>
      <w:r w:rsidR="00716320">
        <w:rPr>
          <w:rFonts w:ascii="AlmoniZulatNew" w:hAnsi="AlmoniZulatNew" w:cs="AlmoniZulatNew" w:hint="cs"/>
          <w:sz w:val="24"/>
          <w:szCs w:val="24"/>
          <w:rtl/>
        </w:rPr>
        <w:t>התוספת השלישית ב</w:t>
      </w:r>
      <w:r w:rsidRPr="006E79CC">
        <w:rPr>
          <w:rFonts w:ascii="AlmoniZulatNew" w:hAnsi="AlmoniZulatNew" w:cs="AlmoniZulatNew"/>
          <w:sz w:val="24"/>
          <w:szCs w:val="24"/>
          <w:rtl/>
        </w:rPr>
        <w:t>חוק</w:t>
      </w:r>
      <w:r w:rsidRPr="006E79CC">
        <w:rPr>
          <w:rFonts w:ascii="AlmoniZulatNew" w:hAnsi="AlmoniZulatNew" w:cs="AlmoniZulatNew"/>
          <w:sz w:val="24"/>
          <w:szCs w:val="24"/>
        </w:rPr>
        <w:t>.</w:t>
      </w:r>
    </w:p>
    <w:p w14:paraId="0EE31B92" w14:textId="7B8AD86C" w:rsidR="006E79CC" w:rsidRDefault="006E79CC" w:rsidP="006E79CC">
      <w:pPr>
        <w:pStyle w:val="afa"/>
        <w:bidi/>
        <w:spacing w:before="120" w:after="120" w:line="360" w:lineRule="auto"/>
        <w:ind w:right="142"/>
        <w:jc w:val="both"/>
        <w:rPr>
          <w:rFonts w:ascii="AlmoniZulatNew" w:hAnsi="AlmoniZulatNew" w:cs="AlmoniZulatNew"/>
          <w:sz w:val="24"/>
          <w:szCs w:val="24"/>
          <w:rtl/>
        </w:rPr>
      </w:pPr>
      <w:r w:rsidRPr="006E79CC">
        <w:rPr>
          <w:rFonts w:ascii="AlmoniZulatNew" w:hAnsi="AlmoniZulatNew" w:cs="AlmoniZulatNew"/>
          <w:sz w:val="24"/>
          <w:szCs w:val="24"/>
          <w:rtl/>
        </w:rPr>
        <w:t xml:space="preserve">מטרתה של החובה להקים חברת חדשות נפרדת היא להבטיח את עצמאותם של שידורי החדשות, </w:t>
      </w:r>
      <w:r w:rsidR="00716320">
        <w:rPr>
          <w:rFonts w:ascii="AlmoniZulatNew" w:hAnsi="AlmoniZulatNew" w:cs="AlmoniZulatNew" w:hint="cs"/>
          <w:sz w:val="24"/>
          <w:szCs w:val="24"/>
          <w:rtl/>
        </w:rPr>
        <w:t xml:space="preserve">ולחצוץ </w:t>
      </w:r>
      <w:r w:rsidRPr="006E79CC">
        <w:rPr>
          <w:rFonts w:ascii="AlmoniZulatNew" w:hAnsi="AlmoniZulatNew" w:cs="AlmoniZulatNew"/>
          <w:sz w:val="24"/>
          <w:szCs w:val="24"/>
          <w:rtl/>
        </w:rPr>
        <w:t xml:space="preserve">בין הניהול המסחרי של הערוץ לבין ניהולו החדשותי. באופן זה, ניתן להגן על תוכן החדשות מפני השפעות של אינטרסים כלכליים או אחרים של בעלי הערוץ, ובכך להבטיח שידורים אמינים </w:t>
      </w:r>
      <w:r w:rsidRPr="006E79CC">
        <w:rPr>
          <w:rFonts w:ascii="AlmoniZulatNew" w:hAnsi="AlmoniZulatNew" w:cs="AlmoniZulatNew"/>
          <w:sz w:val="24"/>
          <w:szCs w:val="24"/>
          <w:rtl/>
        </w:rPr>
        <w:lastRenderedPageBreak/>
        <w:t>ואובייקטיביים</w:t>
      </w:r>
      <w:r w:rsidRPr="006E79CC">
        <w:rPr>
          <w:rFonts w:ascii="AlmoniZulatNew" w:hAnsi="AlmoniZulatNew" w:cs="AlmoniZulatNew"/>
          <w:sz w:val="24"/>
          <w:szCs w:val="24"/>
        </w:rPr>
        <w:t>.</w:t>
      </w:r>
    </w:p>
    <w:p w14:paraId="52A4C2A6" w14:textId="132E098F" w:rsidR="006E79CC" w:rsidRPr="006E79CC" w:rsidRDefault="006E79CC" w:rsidP="006E79CC">
      <w:pPr>
        <w:pStyle w:val="afa"/>
        <w:bidi/>
        <w:spacing w:before="120" w:after="120" w:line="360" w:lineRule="auto"/>
        <w:ind w:right="142"/>
        <w:jc w:val="both"/>
        <w:rPr>
          <w:rFonts w:ascii="AlmoniZulatNew" w:hAnsi="AlmoniZulatNew" w:cs="AlmoniZulatNew"/>
          <w:sz w:val="24"/>
          <w:szCs w:val="24"/>
        </w:rPr>
      </w:pPr>
      <w:r w:rsidRPr="006E79CC">
        <w:rPr>
          <w:rFonts w:ascii="AlmoniZulatNew" w:hAnsi="AlmoniZulatNew" w:cs="AlmoniZulatNew"/>
          <w:sz w:val="24"/>
          <w:szCs w:val="24"/>
          <w:rtl/>
        </w:rPr>
        <w:t xml:space="preserve">בהגדרת החוק הקיימת, </w:t>
      </w:r>
      <w:r>
        <w:rPr>
          <w:rFonts w:ascii="AlmoniZulatNew" w:hAnsi="AlmoniZulatNew" w:cs="AlmoniZulatNew" w:hint="cs"/>
          <w:sz w:val="24"/>
          <w:szCs w:val="24"/>
          <w:rtl/>
        </w:rPr>
        <w:t>ה</w:t>
      </w:r>
      <w:r w:rsidRPr="006E79CC">
        <w:rPr>
          <w:rFonts w:ascii="AlmoniZulatNew" w:hAnsi="AlmoniZulatNew" w:cs="AlmoniZulatNew"/>
          <w:sz w:val="24"/>
          <w:szCs w:val="24"/>
          <w:rtl/>
        </w:rPr>
        <w:t xml:space="preserve">פטור </w:t>
      </w:r>
      <w:r>
        <w:rPr>
          <w:rFonts w:ascii="AlmoniZulatNew" w:hAnsi="AlmoniZulatNew" w:cs="AlmoniZulatNew" w:hint="cs"/>
          <w:sz w:val="24"/>
          <w:szCs w:val="24"/>
          <w:rtl/>
        </w:rPr>
        <w:t xml:space="preserve">להקים חברת חדשות נפרדת </w:t>
      </w:r>
      <w:r w:rsidRPr="006E79CC">
        <w:rPr>
          <w:rFonts w:ascii="AlmoniZulatNew" w:hAnsi="AlmoniZulatNew" w:cs="AlmoniZulatNew"/>
          <w:sz w:val="24"/>
          <w:szCs w:val="24"/>
          <w:rtl/>
        </w:rPr>
        <w:t>חל על כלל הערוצים</w:t>
      </w:r>
      <w:r>
        <w:rPr>
          <w:rFonts w:ascii="AlmoniZulatNew" w:hAnsi="AlmoniZulatNew" w:cs="AlmoniZulatNew" w:hint="cs"/>
          <w:sz w:val="24"/>
          <w:szCs w:val="24"/>
          <w:rtl/>
        </w:rPr>
        <w:t xml:space="preserve"> הזעירים</w:t>
      </w:r>
      <w:r w:rsidRPr="006E79CC">
        <w:rPr>
          <w:rFonts w:ascii="AlmoniZulatNew" w:hAnsi="AlmoniZulatNew" w:cs="AlmoniZulatNew"/>
          <w:sz w:val="24"/>
          <w:szCs w:val="24"/>
          <w:rtl/>
        </w:rPr>
        <w:t>, ללא הבחנה בין ערוצים המשדרים בעברית</w:t>
      </w:r>
      <w:r>
        <w:rPr>
          <w:rFonts w:ascii="AlmoniZulatNew" w:hAnsi="AlmoniZulatNew" w:cs="AlmoniZulatNew" w:hint="cs"/>
          <w:sz w:val="24"/>
          <w:szCs w:val="24"/>
          <w:rtl/>
        </w:rPr>
        <w:t>,</w:t>
      </w:r>
      <w:r w:rsidRPr="006E79CC">
        <w:rPr>
          <w:rFonts w:ascii="AlmoniZulatNew" w:hAnsi="AlmoniZulatNew" w:cs="AlmoniZulatNew"/>
          <w:sz w:val="24"/>
          <w:szCs w:val="24"/>
          <w:rtl/>
        </w:rPr>
        <w:t xml:space="preserve"> המיועדים לציבור הרחב בישראל, לבין ערוצים המשדרים בשפות אחרות</w:t>
      </w:r>
      <w:r>
        <w:rPr>
          <w:rFonts w:ascii="AlmoniZulatNew" w:hAnsi="AlmoniZulatNew" w:cs="AlmoniZulatNew" w:hint="cs"/>
          <w:sz w:val="24"/>
          <w:szCs w:val="24"/>
          <w:rtl/>
        </w:rPr>
        <w:t>, להם קהל צופים מצומצם והם אינם יכולים להיות שחקן תחרותי בשוק השידורים</w:t>
      </w:r>
      <w:r w:rsidRPr="006E79CC">
        <w:rPr>
          <w:rFonts w:ascii="AlmoniZulatNew" w:hAnsi="AlmoniZulatNew" w:cs="AlmoniZulatNew"/>
          <w:sz w:val="24"/>
          <w:szCs w:val="24"/>
          <w:rtl/>
        </w:rPr>
        <w:t xml:space="preserve">. </w:t>
      </w:r>
    </w:p>
    <w:p w14:paraId="62F5F173" w14:textId="5D44E1E6" w:rsidR="006E79CC" w:rsidRPr="00B311F7" w:rsidRDefault="00B311F7" w:rsidP="00B311F7">
      <w:pPr>
        <w:pStyle w:val="afa"/>
        <w:bidi/>
        <w:spacing w:before="120" w:after="120" w:line="360" w:lineRule="auto"/>
        <w:ind w:right="142"/>
        <w:jc w:val="both"/>
        <w:rPr>
          <w:rFonts w:ascii="AlmoniZulatNew" w:hAnsi="AlmoniZulatNew" w:cs="AlmoniZulatNew"/>
          <w:sz w:val="24"/>
          <w:szCs w:val="24"/>
          <w:rtl/>
        </w:rPr>
      </w:pPr>
      <w:r w:rsidRPr="00B311F7">
        <w:rPr>
          <w:rFonts w:ascii="AlmoniZulatNew" w:hAnsi="AlmoniZulatNew" w:cs="AlmoniZulatNew"/>
          <w:sz w:val="24"/>
          <w:szCs w:val="24"/>
          <w:rtl/>
        </w:rPr>
        <w:t>הצעת החוק מציעה לתקן את הסעיף כך שרק ערוצים המשדרים חדשות בשפה שאינה עברית יהיו פטורים מהחובה להקים חברת חדשות נפרדת שתהיה אחראית על שידורי החדשות. אין ספק שהקמת חברת חדשות נפרדת מהווה נטל כלכלי משמעותי, וערוצים המשדרים בשפות שאינן עברית יתקשו לעמוד בו. לאור החשיבות של הנגשת שידורי חדשות במגוון רחב של שפות, יש מקום לשמר את הפטור עבור ערוצים אלו, הפונים לקהלי יעד מצומצמים יותר ולכן הכנסותיהם נמוכות יותר. מנגד, ערוצים המשדרים חדשות בשפה העברית פונים לקהל רחב יותר ויכולים להתחרות בערוצי החדשות האחרים. במצב זה, עליהם לעמוד בדרישות ההפרדה המבנית אם הם מעוניינים לשדר חדשות, ובכך להבטיח את עצמאות שידורי החדשות בעברית ולהפחית את השפעתם של אינטרסים חיצוניים על תוכן השידורים. אם ערוצים אלו יבחרו שלא לשדר חדשות מטעמים כלכליים, הם יהיו רשאים לעשות כן, וזכות הציבור לקבלת שידורי חדשות בשפתו לא תיפגע</w:t>
      </w:r>
      <w:r w:rsidRPr="00B311F7">
        <w:rPr>
          <w:rFonts w:ascii="AlmoniZulatNew" w:hAnsi="AlmoniZulatNew" w:cs="AlmoniZulatNew"/>
          <w:sz w:val="24"/>
          <w:szCs w:val="24"/>
        </w:rPr>
        <w:t>.</w:t>
      </w:r>
    </w:p>
    <w:sectPr w:rsidR="006E79CC" w:rsidRPr="00B311F7" w:rsidSect="00585AC1">
      <w:headerReference w:type="default" r:id="rId9"/>
      <w:footerReference w:type="default" r:id="rId10"/>
      <w:headerReference w:type="first" r:id="rId11"/>
      <w:footerReference w:type="first" r:id="rId12"/>
      <w:pgSz w:w="11906" w:h="16838"/>
      <w:pgMar w:top="2410" w:right="1797" w:bottom="2127" w:left="1797" w:header="1191" w:footer="624" w:gutter="0"/>
      <w:cols w:space="708"/>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1EFD8" w14:textId="77777777" w:rsidR="007502D8" w:rsidRDefault="007502D8" w:rsidP="00AB2D74">
      <w:pPr>
        <w:spacing w:after="0" w:line="240" w:lineRule="auto"/>
      </w:pPr>
      <w:r>
        <w:separator/>
      </w:r>
    </w:p>
  </w:endnote>
  <w:endnote w:type="continuationSeparator" w:id="0">
    <w:p w14:paraId="5F3926DA" w14:textId="77777777" w:rsidR="007502D8" w:rsidRDefault="007502D8" w:rsidP="00AB2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Almoniblack">
    <w:panose1 w:val="020B0000000000020004"/>
    <w:charset w:val="00"/>
    <w:family w:val="swiss"/>
    <w:notTrueType/>
    <w:pitch w:val="variable"/>
    <w:sig w:usb0="8000082F" w:usb1="5000406A" w:usb2="00000000" w:usb3="00000000" w:csb0="00000021" w:csb1="00000000"/>
  </w:font>
  <w:font w:name="AlmoniZulatNew">
    <w:panose1 w:val="020B0500000000020004"/>
    <w:charset w:val="00"/>
    <w:family w:val="swiss"/>
    <w:notTrueType/>
    <w:pitch w:val="variable"/>
    <w:sig w:usb0="8000082F" w:usb1="5000406A"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Hadasa Roso SL">
    <w:altName w:val="Times New Roman"/>
    <w:charset w:val="00"/>
    <w:family w:val="roman"/>
    <w:pitch w:val="variable"/>
    <w:sig w:usb0="80001827" w:usb1="5000004A" w:usb2="0000002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085EF" w14:textId="77777777" w:rsidR="00C37E41" w:rsidRDefault="00942162">
    <w:pPr>
      <w:pStyle w:val="a6"/>
    </w:pPr>
    <w:r>
      <w:rPr>
        <w:rFonts w:hint="cs"/>
        <w:noProof/>
        <w:rtl/>
      </w:rPr>
      <w:drawing>
        <wp:anchor distT="0" distB="0" distL="114300" distR="114300" simplePos="0" relativeHeight="251662336" behindDoc="0" locked="0" layoutInCell="1" allowOverlap="1" wp14:anchorId="68ECF1F2" wp14:editId="650AAF9F">
          <wp:simplePos x="0" y="0"/>
          <wp:positionH relativeFrom="page">
            <wp:align>center</wp:align>
          </wp:positionH>
          <wp:positionV relativeFrom="page">
            <wp:align>bottom</wp:align>
          </wp:positionV>
          <wp:extent cx="7559994" cy="1258982"/>
          <wp:effectExtent l="0" t="0" r="0" b="0"/>
          <wp:wrapNone/>
          <wp:docPr id="47" name="תמונה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994" cy="1258982"/>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706E6" w14:textId="241D74B6" w:rsidR="00736183" w:rsidRDefault="006247A1">
    <w:pPr>
      <w:pStyle w:val="a6"/>
    </w:pPr>
    <w:r>
      <w:rPr>
        <w:rFonts w:hint="cs"/>
        <w:noProof/>
        <w:rtl/>
      </w:rPr>
      <w:drawing>
        <wp:anchor distT="0" distB="0" distL="114300" distR="114300" simplePos="0" relativeHeight="251658240" behindDoc="0" locked="0" layoutInCell="1" allowOverlap="1" wp14:anchorId="3624FE4E" wp14:editId="443CB68D">
          <wp:simplePos x="0" y="0"/>
          <wp:positionH relativeFrom="margin">
            <wp:posOffset>-737926</wp:posOffset>
          </wp:positionH>
          <wp:positionV relativeFrom="page">
            <wp:posOffset>9647957</wp:posOffset>
          </wp:positionV>
          <wp:extent cx="6734772" cy="787459"/>
          <wp:effectExtent l="0" t="0" r="9525" b="0"/>
          <wp:wrapNone/>
          <wp:docPr id="49" name="תמונה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pic:cNvPicPr/>
                </pic:nvPicPr>
                <pic:blipFill>
                  <a:blip r:embed="rId1">
                    <a:extLst>
                      <a:ext uri="{28A0092B-C50C-407E-A947-70E740481C1C}">
                        <a14:useLocalDpi xmlns:a14="http://schemas.microsoft.com/office/drawing/2010/main" val="0"/>
                      </a:ext>
                    </a:extLst>
                  </a:blip>
                  <a:stretch>
                    <a:fillRect/>
                  </a:stretch>
                </pic:blipFill>
                <pic:spPr>
                  <a:xfrm>
                    <a:off x="0" y="0"/>
                    <a:ext cx="6734772" cy="787459"/>
                  </a:xfrm>
                  <a:prstGeom prst="rect">
                    <a:avLst/>
                  </a:prstGeom>
                </pic:spPr>
              </pic:pic>
            </a:graphicData>
          </a:graphic>
        </wp:anchor>
      </w:drawing>
    </w:r>
    <w:r w:rsidR="00F56A99">
      <w:rPr>
        <w:noProof/>
      </w:rPr>
      <mc:AlternateContent>
        <mc:Choice Requires="wps">
          <w:drawing>
            <wp:anchor distT="4294967295" distB="4294967295" distL="114300" distR="114300" simplePos="0" relativeHeight="251676672" behindDoc="0" locked="0" layoutInCell="1" allowOverlap="1" wp14:anchorId="68340C3F" wp14:editId="12320604">
              <wp:simplePos x="0" y="0"/>
              <wp:positionH relativeFrom="margin">
                <wp:align>center</wp:align>
              </wp:positionH>
              <wp:positionV relativeFrom="paragraph">
                <wp:posOffset>-468631</wp:posOffset>
              </wp:positionV>
              <wp:extent cx="6404610" cy="0"/>
              <wp:effectExtent l="0" t="0" r="0" b="0"/>
              <wp:wrapNone/>
              <wp:docPr id="1039406629" name="מחבר ישר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404610" cy="0"/>
                      </a:xfrm>
                      <a:prstGeom prst="line">
                        <a:avLst/>
                      </a:prstGeom>
                      <a:ln w="25400">
                        <a:solidFill>
                          <a:srgbClr val="06234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E79B58" id="מחבר ישר 1" o:spid="_x0000_s1026" style="position:absolute;left:0;text-align:left;flip:x;z-index:25167667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6.9pt" to="504.3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" strokecolor="#06234d" strokeweight="2pt">
              <v:stroke joinstyle="miter"/>
              <o:lock v:ext="edit" shapetype="f"/>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7CA81" w14:textId="77777777" w:rsidR="007502D8" w:rsidRDefault="007502D8" w:rsidP="00AB2D74">
      <w:pPr>
        <w:spacing w:after="0" w:line="240" w:lineRule="auto"/>
      </w:pPr>
      <w:bookmarkStart w:id="0" w:name="_Hlk92894917"/>
      <w:bookmarkEnd w:id="0"/>
      <w:r>
        <w:separator/>
      </w:r>
    </w:p>
  </w:footnote>
  <w:footnote w:type="continuationSeparator" w:id="0">
    <w:p w14:paraId="421543A7" w14:textId="77777777" w:rsidR="007502D8" w:rsidRDefault="007502D8" w:rsidP="00AB2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AD29F" w14:textId="1C01EC85" w:rsidR="00585AC1" w:rsidRDefault="00F56A99">
    <w:pPr>
      <w:pStyle w:val="a4"/>
    </w:pPr>
    <w:r>
      <w:rPr>
        <w:noProof/>
        <w:vertAlign w:val="subscript"/>
      </w:rPr>
      <mc:AlternateContent>
        <mc:Choice Requires="wps">
          <w:drawing>
            <wp:anchor distT="45720" distB="45720" distL="114300" distR="114300" simplePos="0" relativeHeight="251682816" behindDoc="0" locked="0" layoutInCell="1" allowOverlap="1" wp14:anchorId="2BCEE437" wp14:editId="1B8A1986">
              <wp:simplePos x="0" y="0"/>
              <wp:positionH relativeFrom="margin">
                <wp:posOffset>2913380</wp:posOffset>
              </wp:positionH>
              <wp:positionV relativeFrom="page">
                <wp:posOffset>750570</wp:posOffset>
              </wp:positionV>
              <wp:extent cx="2607945" cy="323850"/>
              <wp:effectExtent l="0" t="0" r="0" b="0"/>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07945" cy="323850"/>
                      </a:xfrm>
                      <a:prstGeom prst="rect">
                        <a:avLst/>
                      </a:prstGeom>
                      <a:noFill/>
                      <a:ln w="9525">
                        <a:noFill/>
                        <a:miter lim="800000"/>
                        <a:headEnd/>
                        <a:tailEnd/>
                      </a:ln>
                    </wps:spPr>
                    <wps:txbx>
                      <w:txbxContent>
                        <w:p w14:paraId="2FC6C29A" w14:textId="77777777" w:rsidR="00C826F8" w:rsidRPr="00E56D33" w:rsidRDefault="00C826F8" w:rsidP="00C826F8">
                          <w:pPr>
                            <w:pStyle w:val="af"/>
                            <w:bidi/>
                            <w:jc w:val="left"/>
                            <w:rPr>
                              <w:rFonts w:ascii="AlmoniZulatNew" w:hAnsi="AlmoniZulatNew" w:cs="AlmoniZulatNew"/>
                              <w:sz w:val="36"/>
                              <w:szCs w:val="36"/>
                              <w:rtl/>
                            </w:rPr>
                          </w:pPr>
                          <w:r>
                            <w:rPr>
                              <w:rFonts w:ascii="AlmoniZulatNew" w:hAnsi="AlmoniZulatNew" w:cs="AlmoniZulatNew" w:hint="cs"/>
                              <w:sz w:val="36"/>
                              <w:szCs w:val="36"/>
                              <w:rtl/>
                            </w:rPr>
                            <w:t>הצעת חוק</w:t>
                          </w:r>
                        </w:p>
                        <w:p w14:paraId="77244F21" w14:textId="77777777" w:rsidR="00C826F8" w:rsidRPr="003E7B0B" w:rsidRDefault="00C826F8" w:rsidP="00C826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CEE437" id="_x0000_t202" coordsize="21600,21600" o:spt="202" path="m,l,21600r21600,l21600,xe">
              <v:stroke joinstyle="miter"/>
              <v:path gradientshapeok="t" o:connecttype="rect"/>
            </v:shapetype>
            <v:shape id="תיבת טקסט 2" o:spid="_x0000_s1026" type="#_x0000_t202" style="position:absolute;left:0;text-align:left;margin-left:229.4pt;margin-top:59.1pt;width:205.35pt;height:25.5pt;flip:x;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" filled="f" stroked="f">
              <v:textbox>
                <w:txbxContent>
                  <w:p w14:paraId="2FC6C29A" w14:textId="77777777" w:rsidR="00C826F8" w:rsidRPr="00E56D33" w:rsidRDefault="00C826F8" w:rsidP="00C826F8">
                    <w:pPr>
                      <w:pStyle w:val="af"/>
                      <w:bidi/>
                      <w:jc w:val="left"/>
                      <w:rPr>
                        <w:rFonts w:ascii="AlmoniZulatNew" w:hAnsi="AlmoniZulatNew" w:cs="AlmoniZulatNew"/>
                        <w:sz w:val="36"/>
                        <w:szCs w:val="36"/>
                        <w:rtl/>
                      </w:rPr>
                    </w:pPr>
                    <w:r>
                      <w:rPr>
                        <w:rFonts w:ascii="AlmoniZulatNew" w:hAnsi="AlmoniZulatNew" w:cs="AlmoniZulatNew" w:hint="cs"/>
                        <w:sz w:val="36"/>
                        <w:szCs w:val="36"/>
                        <w:rtl/>
                      </w:rPr>
                      <w:t>הצעת חוק</w:t>
                    </w:r>
                  </w:p>
                  <w:p w14:paraId="77244F21" w14:textId="77777777" w:rsidR="00C826F8" w:rsidRPr="003E7B0B" w:rsidRDefault="00C826F8" w:rsidP="00C826F8"/>
                </w:txbxContent>
              </v:textbox>
              <w10:wrap anchorx="margin" anchory="page"/>
            </v:shape>
          </w:pict>
        </mc:Fallback>
      </mc:AlternateContent>
    </w:r>
    <w:r w:rsidR="00585AC1">
      <w:rPr>
        <w:noProof/>
        <w:vertAlign w:val="subscript"/>
        <w:rtl/>
      </w:rPr>
      <w:drawing>
        <wp:anchor distT="0" distB="0" distL="114300" distR="114300" simplePos="0" relativeHeight="251680768" behindDoc="0" locked="0" layoutInCell="1" allowOverlap="1" wp14:anchorId="3B15EF1E" wp14:editId="53832345">
          <wp:simplePos x="0" y="0"/>
          <wp:positionH relativeFrom="margin">
            <wp:align>center</wp:align>
          </wp:positionH>
          <wp:positionV relativeFrom="page">
            <wp:posOffset>429183</wp:posOffset>
          </wp:positionV>
          <wp:extent cx="5804463" cy="775335"/>
          <wp:effectExtent l="0" t="0" r="6350" b="5715"/>
          <wp:wrapNone/>
          <wp:docPr id="48" name="תמונה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pic:cNvPicPr/>
                </pic:nvPicPr>
                <pic:blipFill>
                  <a:blip r:embed="rId1">
                    <a:extLst>
                      <a:ext uri="{28A0092B-C50C-407E-A947-70E740481C1C}">
                        <a14:useLocalDpi xmlns:a14="http://schemas.microsoft.com/office/drawing/2010/main" val="0"/>
                      </a:ext>
                    </a:extLst>
                  </a:blip>
                  <a:stretch>
                    <a:fillRect/>
                  </a:stretch>
                </pic:blipFill>
                <pic:spPr>
                  <a:xfrm>
                    <a:off x="0" y="0"/>
                    <a:ext cx="5804463" cy="77533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1AE38" w14:textId="7589DA1A" w:rsidR="00736183" w:rsidRDefault="00F56A99">
    <w:pPr>
      <w:pStyle w:val="a4"/>
    </w:pPr>
    <w:r>
      <w:rPr>
        <w:noProof/>
        <w:vertAlign w:val="subscript"/>
      </w:rPr>
      <mc:AlternateContent>
        <mc:Choice Requires="wps">
          <w:drawing>
            <wp:anchor distT="45720" distB="45720" distL="114300" distR="114300" simplePos="0" relativeHeight="251672576" behindDoc="0" locked="0" layoutInCell="1" allowOverlap="1" wp14:anchorId="66005760" wp14:editId="7775995F">
              <wp:simplePos x="0" y="0"/>
              <wp:positionH relativeFrom="margin">
                <wp:posOffset>2966720</wp:posOffset>
              </wp:positionH>
              <wp:positionV relativeFrom="page">
                <wp:posOffset>691515</wp:posOffset>
              </wp:positionV>
              <wp:extent cx="2607945" cy="323850"/>
              <wp:effectExtent l="0" t="0" r="0" b="0"/>
              <wp:wrapNone/>
              <wp:docPr id="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07945" cy="323850"/>
                      </a:xfrm>
                      <a:prstGeom prst="rect">
                        <a:avLst/>
                      </a:prstGeom>
                      <a:noFill/>
                      <a:ln w="9525">
                        <a:noFill/>
                        <a:miter lim="800000"/>
                        <a:headEnd/>
                        <a:tailEnd/>
                      </a:ln>
                    </wps:spPr>
                    <wps:txbx>
                      <w:txbxContent>
                        <w:p w14:paraId="658258BC" w14:textId="77777777" w:rsidR="003E7B0B" w:rsidRPr="00E56D33" w:rsidRDefault="003E7B0B" w:rsidP="00081F96">
                          <w:pPr>
                            <w:pStyle w:val="af"/>
                            <w:bidi/>
                            <w:jc w:val="left"/>
                            <w:rPr>
                              <w:rFonts w:ascii="AlmoniZulatNew" w:hAnsi="AlmoniZulatNew" w:cs="AlmoniZulatNew"/>
                              <w:sz w:val="36"/>
                              <w:szCs w:val="36"/>
                            </w:rPr>
                          </w:pPr>
                        </w:p>
                        <w:p w14:paraId="549317AF" w14:textId="77777777" w:rsidR="003E7B0B" w:rsidRPr="003E7B0B" w:rsidRDefault="003E7B0B" w:rsidP="003E7B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005760" id="_x0000_t202" coordsize="21600,21600" o:spt="202" path="m,l,21600r21600,l21600,xe">
              <v:stroke joinstyle="miter"/>
              <v:path gradientshapeok="t" o:connecttype="rect"/>
            </v:shapetype>
            <v:shape id="_x0000_s1027" type="#_x0000_t202" style="position:absolute;left:0;text-align:left;margin-left:233.6pt;margin-top:54.45pt;width:205.35pt;height:25.5pt;flip:x;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" filled="f" stroked="f">
              <v:textbox>
                <w:txbxContent>
                  <w:p w14:paraId="658258BC" w14:textId="77777777" w:rsidR="003E7B0B" w:rsidRPr="00E56D33" w:rsidRDefault="003E7B0B" w:rsidP="00081F96">
                    <w:pPr>
                      <w:pStyle w:val="af"/>
                      <w:bidi/>
                      <w:jc w:val="left"/>
                      <w:rPr>
                        <w:rFonts w:ascii="AlmoniZulatNew" w:hAnsi="AlmoniZulatNew" w:cs="AlmoniZulatNew"/>
                        <w:sz w:val="36"/>
                        <w:szCs w:val="36"/>
                      </w:rPr>
                    </w:pPr>
                  </w:p>
                  <w:p w14:paraId="549317AF" w14:textId="77777777" w:rsidR="003E7B0B" w:rsidRPr="003E7B0B" w:rsidRDefault="003E7B0B" w:rsidP="003E7B0B"/>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091473"/>
    <w:multiLevelType w:val="hybridMultilevel"/>
    <w:tmpl w:val="C6042A34"/>
    <w:lvl w:ilvl="0" w:tplc="BDC854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EC0AF5"/>
    <w:multiLevelType w:val="hybridMultilevel"/>
    <w:tmpl w:val="1068B988"/>
    <w:lvl w:ilvl="0" w:tplc="D3B8D9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24384A"/>
    <w:multiLevelType w:val="hybridMultilevel"/>
    <w:tmpl w:val="16703EAC"/>
    <w:lvl w:ilvl="0" w:tplc="D7AC67BC">
      <w:start w:val="1"/>
      <w:numFmt w:val="decimal"/>
      <w:lvlText w:val="(%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4" w15:restartNumberingAfterBreak="0">
    <w:nsid w:val="7296417A"/>
    <w:multiLevelType w:val="hybridMultilevel"/>
    <w:tmpl w:val="8E723FFA"/>
    <w:lvl w:ilvl="0" w:tplc="E0D27A72">
      <w:start w:val="1"/>
      <w:numFmt w:val="bullet"/>
      <w:pStyle w:val="a"/>
      <w:lvlText w:val=""/>
      <w:lvlJc w:val="left"/>
      <w:pPr>
        <w:ind w:left="720" w:hanging="360"/>
      </w:pPr>
      <w:rPr>
        <w:rFonts w:ascii="Symbol" w:hAnsi="Symbol" w:cs="Symbol" w:hint="default"/>
        <w:color w:val="06234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92607366">
    <w:abstractNumId w:val="4"/>
  </w:num>
  <w:num w:numId="2" w16cid:durableId="1090080566">
    <w:abstractNumId w:val="0"/>
  </w:num>
  <w:num w:numId="3" w16cid:durableId="1681010525">
    <w:abstractNumId w:val="2"/>
  </w:num>
  <w:num w:numId="4" w16cid:durableId="1809080540">
    <w:abstractNumId w:val="1"/>
  </w:num>
  <w:num w:numId="5" w16cid:durableId="11634750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E83"/>
    <w:rsid w:val="00000D24"/>
    <w:rsid w:val="00002A7C"/>
    <w:rsid w:val="00010DF4"/>
    <w:rsid w:val="0001699D"/>
    <w:rsid w:val="00043C28"/>
    <w:rsid w:val="000521C4"/>
    <w:rsid w:val="00055DA5"/>
    <w:rsid w:val="00061673"/>
    <w:rsid w:val="0007793B"/>
    <w:rsid w:val="00081F96"/>
    <w:rsid w:val="000967EA"/>
    <w:rsid w:val="000A033F"/>
    <w:rsid w:val="000A14A1"/>
    <w:rsid w:val="000A23E3"/>
    <w:rsid w:val="000B1EBC"/>
    <w:rsid w:val="000C2C0F"/>
    <w:rsid w:val="000C2F3F"/>
    <w:rsid w:val="000C45F4"/>
    <w:rsid w:val="000C558A"/>
    <w:rsid w:val="000E0DDE"/>
    <w:rsid w:val="000F553C"/>
    <w:rsid w:val="000F56AA"/>
    <w:rsid w:val="000F6C24"/>
    <w:rsid w:val="00110D0B"/>
    <w:rsid w:val="00132927"/>
    <w:rsid w:val="0015135F"/>
    <w:rsid w:val="001740D3"/>
    <w:rsid w:val="00182185"/>
    <w:rsid w:val="00197235"/>
    <w:rsid w:val="001B13D1"/>
    <w:rsid w:val="001D101A"/>
    <w:rsid w:val="00233F03"/>
    <w:rsid w:val="00243315"/>
    <w:rsid w:val="0025008B"/>
    <w:rsid w:val="00262634"/>
    <w:rsid w:val="00272A6C"/>
    <w:rsid w:val="00281E83"/>
    <w:rsid w:val="002829BB"/>
    <w:rsid w:val="002C5161"/>
    <w:rsid w:val="003065AE"/>
    <w:rsid w:val="00323854"/>
    <w:rsid w:val="00323D40"/>
    <w:rsid w:val="003252C9"/>
    <w:rsid w:val="0034186D"/>
    <w:rsid w:val="00343D2B"/>
    <w:rsid w:val="00362885"/>
    <w:rsid w:val="00363142"/>
    <w:rsid w:val="00384E26"/>
    <w:rsid w:val="003A1BC2"/>
    <w:rsid w:val="003B4D3E"/>
    <w:rsid w:val="003C0ED3"/>
    <w:rsid w:val="003E7B0B"/>
    <w:rsid w:val="003F229A"/>
    <w:rsid w:val="003F5877"/>
    <w:rsid w:val="00401793"/>
    <w:rsid w:val="004223B1"/>
    <w:rsid w:val="004235A1"/>
    <w:rsid w:val="004249B7"/>
    <w:rsid w:val="00466571"/>
    <w:rsid w:val="004666AE"/>
    <w:rsid w:val="0047466C"/>
    <w:rsid w:val="004752F0"/>
    <w:rsid w:val="00487A13"/>
    <w:rsid w:val="00491A42"/>
    <w:rsid w:val="004B168B"/>
    <w:rsid w:val="004B5787"/>
    <w:rsid w:val="004C0248"/>
    <w:rsid w:val="004C3E42"/>
    <w:rsid w:val="004C5504"/>
    <w:rsid w:val="004C7EA8"/>
    <w:rsid w:val="004D1CE6"/>
    <w:rsid w:val="004E7672"/>
    <w:rsid w:val="00506038"/>
    <w:rsid w:val="005369A6"/>
    <w:rsid w:val="00551D5B"/>
    <w:rsid w:val="00562A20"/>
    <w:rsid w:val="00570004"/>
    <w:rsid w:val="00570EC3"/>
    <w:rsid w:val="00571B8D"/>
    <w:rsid w:val="00585AC1"/>
    <w:rsid w:val="00591EBA"/>
    <w:rsid w:val="005A3E30"/>
    <w:rsid w:val="005C0096"/>
    <w:rsid w:val="005C3051"/>
    <w:rsid w:val="005F3B7B"/>
    <w:rsid w:val="005F535E"/>
    <w:rsid w:val="005F5DD5"/>
    <w:rsid w:val="0060218D"/>
    <w:rsid w:val="00603001"/>
    <w:rsid w:val="00603F90"/>
    <w:rsid w:val="006058EB"/>
    <w:rsid w:val="006247A1"/>
    <w:rsid w:val="006448ED"/>
    <w:rsid w:val="00645AC1"/>
    <w:rsid w:val="00650658"/>
    <w:rsid w:val="00652E36"/>
    <w:rsid w:val="006C6A0B"/>
    <w:rsid w:val="006D45A5"/>
    <w:rsid w:val="006D49D5"/>
    <w:rsid w:val="006D52E8"/>
    <w:rsid w:val="006E030C"/>
    <w:rsid w:val="006E0426"/>
    <w:rsid w:val="006E77E6"/>
    <w:rsid w:val="006E79CC"/>
    <w:rsid w:val="00716320"/>
    <w:rsid w:val="00731059"/>
    <w:rsid w:val="00736183"/>
    <w:rsid w:val="0073764D"/>
    <w:rsid w:val="007377BF"/>
    <w:rsid w:val="00737B9E"/>
    <w:rsid w:val="00747AD5"/>
    <w:rsid w:val="007502D8"/>
    <w:rsid w:val="00766F23"/>
    <w:rsid w:val="007A1342"/>
    <w:rsid w:val="007A59AC"/>
    <w:rsid w:val="007A684F"/>
    <w:rsid w:val="007C04A5"/>
    <w:rsid w:val="007C5581"/>
    <w:rsid w:val="007C672F"/>
    <w:rsid w:val="007D6ED3"/>
    <w:rsid w:val="007E2AE4"/>
    <w:rsid w:val="007F4EE1"/>
    <w:rsid w:val="007F7FD1"/>
    <w:rsid w:val="00840087"/>
    <w:rsid w:val="0088294D"/>
    <w:rsid w:val="0088352F"/>
    <w:rsid w:val="008A3D35"/>
    <w:rsid w:val="008A57D8"/>
    <w:rsid w:val="008C2B0B"/>
    <w:rsid w:val="008D46B5"/>
    <w:rsid w:val="008E1B12"/>
    <w:rsid w:val="008E72C9"/>
    <w:rsid w:val="008F3021"/>
    <w:rsid w:val="00900E44"/>
    <w:rsid w:val="00904A6A"/>
    <w:rsid w:val="00921009"/>
    <w:rsid w:val="00931B09"/>
    <w:rsid w:val="00936023"/>
    <w:rsid w:val="00942162"/>
    <w:rsid w:val="009433A6"/>
    <w:rsid w:val="00953244"/>
    <w:rsid w:val="0099355A"/>
    <w:rsid w:val="00997990"/>
    <w:rsid w:val="009A681C"/>
    <w:rsid w:val="009C3227"/>
    <w:rsid w:val="009C38E4"/>
    <w:rsid w:val="009C7816"/>
    <w:rsid w:val="00A00D87"/>
    <w:rsid w:val="00A027BF"/>
    <w:rsid w:val="00A12B39"/>
    <w:rsid w:val="00A13C39"/>
    <w:rsid w:val="00A13E37"/>
    <w:rsid w:val="00A339FE"/>
    <w:rsid w:val="00A35DD2"/>
    <w:rsid w:val="00A4513B"/>
    <w:rsid w:val="00A456B8"/>
    <w:rsid w:val="00AA7B3E"/>
    <w:rsid w:val="00AA7C38"/>
    <w:rsid w:val="00AB2D74"/>
    <w:rsid w:val="00AC3CC7"/>
    <w:rsid w:val="00AC5A65"/>
    <w:rsid w:val="00AC738C"/>
    <w:rsid w:val="00AC7A7F"/>
    <w:rsid w:val="00AE2E05"/>
    <w:rsid w:val="00AF61E7"/>
    <w:rsid w:val="00B1519F"/>
    <w:rsid w:val="00B311F7"/>
    <w:rsid w:val="00B3138B"/>
    <w:rsid w:val="00B34476"/>
    <w:rsid w:val="00B44653"/>
    <w:rsid w:val="00B512F2"/>
    <w:rsid w:val="00B545CE"/>
    <w:rsid w:val="00B603D0"/>
    <w:rsid w:val="00B616F8"/>
    <w:rsid w:val="00B74EC9"/>
    <w:rsid w:val="00BA426A"/>
    <w:rsid w:val="00BB3C66"/>
    <w:rsid w:val="00BC2F41"/>
    <w:rsid w:val="00BD5F59"/>
    <w:rsid w:val="00BE23DA"/>
    <w:rsid w:val="00C27D37"/>
    <w:rsid w:val="00C346E2"/>
    <w:rsid w:val="00C37E41"/>
    <w:rsid w:val="00C47734"/>
    <w:rsid w:val="00C528E3"/>
    <w:rsid w:val="00C567BE"/>
    <w:rsid w:val="00C65E25"/>
    <w:rsid w:val="00C67A91"/>
    <w:rsid w:val="00C71C28"/>
    <w:rsid w:val="00C826F8"/>
    <w:rsid w:val="00C83982"/>
    <w:rsid w:val="00CC2ABD"/>
    <w:rsid w:val="00CD13F5"/>
    <w:rsid w:val="00CD59EA"/>
    <w:rsid w:val="00CD651C"/>
    <w:rsid w:val="00CF3938"/>
    <w:rsid w:val="00D032F2"/>
    <w:rsid w:val="00D03B6B"/>
    <w:rsid w:val="00D13CDA"/>
    <w:rsid w:val="00D34F3D"/>
    <w:rsid w:val="00D423CA"/>
    <w:rsid w:val="00D438DC"/>
    <w:rsid w:val="00D439BE"/>
    <w:rsid w:val="00D51170"/>
    <w:rsid w:val="00D624E0"/>
    <w:rsid w:val="00DA17C1"/>
    <w:rsid w:val="00DA48CD"/>
    <w:rsid w:val="00DB6582"/>
    <w:rsid w:val="00DD16BE"/>
    <w:rsid w:val="00DD7413"/>
    <w:rsid w:val="00DE0665"/>
    <w:rsid w:val="00DE26E8"/>
    <w:rsid w:val="00E11C4F"/>
    <w:rsid w:val="00E142B9"/>
    <w:rsid w:val="00E440DB"/>
    <w:rsid w:val="00E56D33"/>
    <w:rsid w:val="00E70944"/>
    <w:rsid w:val="00E72477"/>
    <w:rsid w:val="00E839F0"/>
    <w:rsid w:val="00E86B42"/>
    <w:rsid w:val="00EB3B4E"/>
    <w:rsid w:val="00EC1A2E"/>
    <w:rsid w:val="00EC2524"/>
    <w:rsid w:val="00EE3CAF"/>
    <w:rsid w:val="00F23842"/>
    <w:rsid w:val="00F30304"/>
    <w:rsid w:val="00F370D6"/>
    <w:rsid w:val="00F37E4B"/>
    <w:rsid w:val="00F4261A"/>
    <w:rsid w:val="00F43715"/>
    <w:rsid w:val="00F44609"/>
    <w:rsid w:val="00F56A99"/>
    <w:rsid w:val="00F77BA8"/>
    <w:rsid w:val="00F77D05"/>
    <w:rsid w:val="00F77EB4"/>
    <w:rsid w:val="00F85BB5"/>
    <w:rsid w:val="00FA41B0"/>
    <w:rsid w:val="00FC23A2"/>
    <w:rsid w:val="00FD62B7"/>
    <w:rsid w:val="00FE061B"/>
    <w:rsid w:val="00FF5731"/>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4BF2D"/>
  <w15:docId w15:val="{FC6ED6A1-9EFC-424F-A54E-AC3AF2276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13CDA"/>
    <w:pPr>
      <w:bidi/>
    </w:pPr>
    <w:rPr>
      <w:rFonts w:ascii="David" w:hAnsi="David" w:cs="David"/>
      <w:sz w:val="28"/>
      <w:szCs w:val="28"/>
    </w:rPr>
  </w:style>
  <w:style w:type="paragraph" w:styleId="1">
    <w:name w:val="heading 1"/>
    <w:basedOn w:val="a0"/>
    <w:next w:val="a0"/>
    <w:link w:val="10"/>
    <w:uiPriority w:val="9"/>
    <w:rsid w:val="009C38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B2D74"/>
    <w:pPr>
      <w:tabs>
        <w:tab w:val="center" w:pos="4153"/>
        <w:tab w:val="right" w:pos="8306"/>
      </w:tabs>
      <w:spacing w:after="0" w:line="240" w:lineRule="auto"/>
    </w:pPr>
  </w:style>
  <w:style w:type="character" w:customStyle="1" w:styleId="a5">
    <w:name w:val="כותרת עליונה תו"/>
    <w:basedOn w:val="a1"/>
    <w:link w:val="a4"/>
    <w:uiPriority w:val="99"/>
    <w:rsid w:val="00AB2D74"/>
  </w:style>
  <w:style w:type="paragraph" w:styleId="a6">
    <w:name w:val="footer"/>
    <w:basedOn w:val="a0"/>
    <w:link w:val="a7"/>
    <w:uiPriority w:val="99"/>
    <w:unhideWhenUsed/>
    <w:rsid w:val="00AB2D74"/>
    <w:pPr>
      <w:tabs>
        <w:tab w:val="center" w:pos="4153"/>
        <w:tab w:val="right" w:pos="8306"/>
      </w:tabs>
      <w:spacing w:after="0" w:line="240" w:lineRule="auto"/>
    </w:pPr>
  </w:style>
  <w:style w:type="character" w:customStyle="1" w:styleId="a7">
    <w:name w:val="כותרת תחתונה תו"/>
    <w:basedOn w:val="a1"/>
    <w:link w:val="a6"/>
    <w:uiPriority w:val="99"/>
    <w:rsid w:val="00AB2D74"/>
  </w:style>
  <w:style w:type="paragraph" w:styleId="a8">
    <w:name w:val="No Spacing"/>
    <w:aliases w:val="כותרת גדולה"/>
    <w:next w:val="a9"/>
    <w:uiPriority w:val="1"/>
    <w:qFormat/>
    <w:rsid w:val="00E72477"/>
    <w:pPr>
      <w:bidi/>
      <w:spacing w:after="0" w:line="360" w:lineRule="auto"/>
      <w:jc w:val="center"/>
    </w:pPr>
    <w:rPr>
      <w:rFonts w:ascii="Almoniblack" w:hAnsi="Almoniblack" w:cs="Almoniblack"/>
      <w:color w:val="06234D"/>
      <w:sz w:val="64"/>
      <w:szCs w:val="64"/>
    </w:rPr>
  </w:style>
  <w:style w:type="paragraph" w:styleId="aa">
    <w:name w:val="footnote text"/>
    <w:basedOn w:val="a0"/>
    <w:link w:val="ab"/>
    <w:uiPriority w:val="99"/>
    <w:unhideWhenUsed/>
    <w:rsid w:val="00D13CDA"/>
    <w:pPr>
      <w:spacing w:after="0" w:line="240" w:lineRule="auto"/>
    </w:pPr>
    <w:rPr>
      <w:sz w:val="20"/>
      <w:szCs w:val="20"/>
    </w:rPr>
  </w:style>
  <w:style w:type="character" w:customStyle="1" w:styleId="ab">
    <w:name w:val="טקסט הערת שוליים תו"/>
    <w:basedOn w:val="a1"/>
    <w:link w:val="aa"/>
    <w:uiPriority w:val="99"/>
    <w:rsid w:val="00D13CDA"/>
    <w:rPr>
      <w:rFonts w:ascii="David" w:hAnsi="David" w:cs="David"/>
      <w:sz w:val="20"/>
      <w:szCs w:val="20"/>
    </w:rPr>
  </w:style>
  <w:style w:type="character" w:styleId="ac">
    <w:name w:val="footnote reference"/>
    <w:basedOn w:val="a1"/>
    <w:uiPriority w:val="99"/>
    <w:semiHidden/>
    <w:unhideWhenUsed/>
    <w:rsid w:val="00D13CDA"/>
    <w:rPr>
      <w:vertAlign w:val="superscript"/>
    </w:rPr>
  </w:style>
  <w:style w:type="character" w:styleId="Hyperlink">
    <w:name w:val="Hyperlink"/>
    <w:basedOn w:val="a1"/>
    <w:uiPriority w:val="99"/>
    <w:unhideWhenUsed/>
    <w:rsid w:val="00D13CDA"/>
    <w:rPr>
      <w:color w:val="0000FF"/>
      <w:u w:val="single"/>
    </w:rPr>
  </w:style>
  <w:style w:type="paragraph" w:customStyle="1" w:styleId="a9">
    <w:name w:val="טקסט"/>
    <w:qFormat/>
    <w:rsid w:val="00D13CDA"/>
    <w:pPr>
      <w:spacing w:line="360" w:lineRule="auto"/>
      <w:jc w:val="both"/>
    </w:pPr>
    <w:rPr>
      <w:rFonts w:ascii="AlmoniZulatNew" w:eastAsia="Calibri" w:hAnsi="AlmoniZulatNew" w:cs="AlmoniZulatNew"/>
      <w:sz w:val="24"/>
      <w:szCs w:val="24"/>
    </w:rPr>
  </w:style>
  <w:style w:type="paragraph" w:styleId="ad">
    <w:name w:val="Subtitle"/>
    <w:basedOn w:val="a8"/>
    <w:next w:val="a0"/>
    <w:link w:val="ae"/>
    <w:uiPriority w:val="11"/>
    <w:qFormat/>
    <w:rsid w:val="000E0DDE"/>
    <w:pPr>
      <w:jc w:val="left"/>
    </w:pPr>
    <w:rPr>
      <w:rFonts w:ascii="AlmoniZulatNew" w:eastAsia="Calibri" w:hAnsi="AlmoniZulatNew" w:cs="AlmoniZulatNew"/>
      <w:sz w:val="44"/>
      <w:szCs w:val="44"/>
      <w:u w:val="single"/>
    </w:rPr>
  </w:style>
  <w:style w:type="character" w:customStyle="1" w:styleId="ae">
    <w:name w:val="כותרת משנה תו"/>
    <w:basedOn w:val="a1"/>
    <w:link w:val="ad"/>
    <w:uiPriority w:val="11"/>
    <w:rsid w:val="000E0DDE"/>
    <w:rPr>
      <w:rFonts w:ascii="AlmoniZulatNew" w:eastAsia="Calibri" w:hAnsi="AlmoniZulatNew" w:cs="AlmoniZulatNew"/>
      <w:color w:val="06234D"/>
      <w:sz w:val="44"/>
      <w:szCs w:val="44"/>
      <w:u w:val="single"/>
    </w:rPr>
  </w:style>
  <w:style w:type="paragraph" w:customStyle="1" w:styleId="a">
    <w:name w:val="טקסט עם בולט"/>
    <w:basedOn w:val="a9"/>
    <w:qFormat/>
    <w:rsid w:val="00D13CDA"/>
    <w:pPr>
      <w:numPr>
        <w:numId w:val="1"/>
      </w:numPr>
      <w:bidi/>
      <w:ind w:left="357" w:hanging="357"/>
    </w:pPr>
  </w:style>
  <w:style w:type="paragraph" w:customStyle="1" w:styleId="af">
    <w:name w:val="שם נייר עמדה רץ"/>
    <w:link w:val="af0"/>
    <w:qFormat/>
    <w:rsid w:val="00081F96"/>
    <w:pPr>
      <w:jc w:val="right"/>
    </w:pPr>
    <w:rPr>
      <w:rFonts w:ascii="Almoniblack" w:hAnsi="Almoniblack" w:cs="Almoniblack"/>
      <w:color w:val="06234D"/>
      <w:sz w:val="28"/>
      <w:szCs w:val="28"/>
    </w:rPr>
  </w:style>
  <w:style w:type="character" w:customStyle="1" w:styleId="10">
    <w:name w:val="כותרת 1 תו"/>
    <w:basedOn w:val="a1"/>
    <w:link w:val="1"/>
    <w:uiPriority w:val="9"/>
    <w:rsid w:val="009C38E4"/>
    <w:rPr>
      <w:rFonts w:asciiTheme="majorHAnsi" w:eastAsiaTheme="majorEastAsia" w:hAnsiTheme="majorHAnsi" w:cstheme="majorBidi"/>
      <w:color w:val="2F5496" w:themeColor="accent1" w:themeShade="BF"/>
      <w:sz w:val="32"/>
      <w:szCs w:val="32"/>
    </w:rPr>
  </w:style>
  <w:style w:type="character" w:customStyle="1" w:styleId="af0">
    <w:name w:val="שם נייר עמדה רץ תו"/>
    <w:basedOn w:val="ae"/>
    <w:link w:val="af"/>
    <w:rsid w:val="00081F96"/>
    <w:rPr>
      <w:rFonts w:ascii="Almoniblack" w:eastAsia="Calibri" w:hAnsi="Almoniblack" w:cs="Almoniblack"/>
      <w:color w:val="06234D"/>
      <w:sz w:val="28"/>
      <w:szCs w:val="28"/>
      <w:u w:val="thick"/>
    </w:rPr>
  </w:style>
  <w:style w:type="character" w:styleId="af1">
    <w:name w:val="Intense Emphasis"/>
    <w:basedOn w:val="a1"/>
    <w:uiPriority w:val="21"/>
    <w:rsid w:val="003065AE"/>
    <w:rPr>
      <w:i/>
      <w:iCs/>
      <w:color w:val="4472C4" w:themeColor="accent1"/>
    </w:rPr>
  </w:style>
  <w:style w:type="paragraph" w:styleId="af2">
    <w:name w:val="Title"/>
    <w:basedOn w:val="a0"/>
    <w:next w:val="a0"/>
    <w:link w:val="af3"/>
    <w:uiPriority w:val="10"/>
    <w:rsid w:val="003065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3">
    <w:name w:val="כותרת טקסט תו"/>
    <w:basedOn w:val="a1"/>
    <w:link w:val="af2"/>
    <w:uiPriority w:val="10"/>
    <w:rsid w:val="003065AE"/>
    <w:rPr>
      <w:rFonts w:asciiTheme="majorHAnsi" w:eastAsiaTheme="majorEastAsia" w:hAnsiTheme="majorHAnsi" w:cstheme="majorBidi"/>
      <w:spacing w:val="-10"/>
      <w:kern w:val="28"/>
      <w:sz w:val="56"/>
      <w:szCs w:val="56"/>
    </w:rPr>
  </w:style>
  <w:style w:type="character" w:customStyle="1" w:styleId="af4">
    <w:name w:val="בולד"/>
    <w:uiPriority w:val="1"/>
    <w:qFormat/>
    <w:rsid w:val="000E0DDE"/>
    <w:rPr>
      <w:rFonts w:ascii="Almoniblack" w:hAnsi="Almoniblack" w:cs="Almoniblack"/>
    </w:rPr>
  </w:style>
  <w:style w:type="paragraph" w:customStyle="1" w:styleId="HeadHatzaotHok">
    <w:name w:val="Head HatzaotHok"/>
    <w:basedOn w:val="a0"/>
    <w:rsid w:val="006C6A0B"/>
    <w:pPr>
      <w:keepNext/>
      <w:keepLines/>
      <w:widowControl w:val="0"/>
      <w:autoSpaceDE w:val="0"/>
      <w:autoSpaceDN w:val="0"/>
      <w:adjustRightInd w:val="0"/>
      <w:snapToGrid w:val="0"/>
      <w:spacing w:before="240" w:after="0" w:line="360" w:lineRule="auto"/>
      <w:jc w:val="center"/>
      <w:textAlignment w:val="center"/>
    </w:pPr>
    <w:rPr>
      <w:rFonts w:ascii="Arial" w:eastAsia="Arial Unicode MS" w:hAnsi="Arial"/>
      <w:b/>
      <w:bCs/>
      <w:snapToGrid w:val="0"/>
      <w:color w:val="000000"/>
      <w:sz w:val="20"/>
      <w:szCs w:val="26"/>
      <w:lang w:eastAsia="ja-JP"/>
    </w:rPr>
  </w:style>
  <w:style w:type="paragraph" w:customStyle="1" w:styleId="TableText">
    <w:name w:val="Table Text"/>
    <w:basedOn w:val="a0"/>
    <w:rsid w:val="006C6A0B"/>
    <w:pPr>
      <w:keepLines/>
      <w:widowControl w:val="0"/>
      <w:tabs>
        <w:tab w:val="left" w:pos="624"/>
        <w:tab w:val="left" w:pos="1247"/>
      </w:tabs>
      <w:autoSpaceDE w:val="0"/>
      <w:autoSpaceDN w:val="0"/>
      <w:adjustRightInd w:val="0"/>
      <w:snapToGrid w:val="0"/>
      <w:spacing w:after="0" w:line="360" w:lineRule="auto"/>
      <w:ind w:right="57"/>
      <w:textAlignment w:val="center"/>
    </w:pPr>
    <w:rPr>
      <w:rFonts w:ascii="Arial" w:eastAsia="Arial Unicode MS" w:hAnsi="Arial"/>
      <w:snapToGrid w:val="0"/>
      <w:color w:val="000000"/>
      <w:sz w:val="20"/>
      <w:szCs w:val="26"/>
      <w:lang w:eastAsia="ja-JP"/>
    </w:rPr>
  </w:style>
  <w:style w:type="paragraph" w:customStyle="1" w:styleId="TableSideHeading">
    <w:name w:val="Table SideHeading"/>
    <w:basedOn w:val="TableText"/>
    <w:rsid w:val="006C6A0B"/>
  </w:style>
  <w:style w:type="paragraph" w:customStyle="1" w:styleId="TableBlock">
    <w:name w:val="Table Block"/>
    <w:basedOn w:val="TableText"/>
    <w:rsid w:val="006C6A0B"/>
    <w:pPr>
      <w:ind w:right="0"/>
      <w:jc w:val="both"/>
    </w:pPr>
  </w:style>
  <w:style w:type="paragraph" w:customStyle="1" w:styleId="TableHead">
    <w:name w:val="Table Head"/>
    <w:basedOn w:val="TableText"/>
    <w:rsid w:val="006C6A0B"/>
    <w:pPr>
      <w:ind w:right="0"/>
      <w:jc w:val="center"/>
    </w:pPr>
    <w:rPr>
      <w:b/>
      <w:bCs/>
    </w:rPr>
  </w:style>
  <w:style w:type="paragraph" w:customStyle="1" w:styleId="TableInnerSideHeading">
    <w:name w:val="Table InnerSideHeading"/>
    <w:basedOn w:val="TableSideHeading"/>
    <w:rsid w:val="006C6A0B"/>
  </w:style>
  <w:style w:type="paragraph" w:customStyle="1" w:styleId="Hesber">
    <w:name w:val="Hesber"/>
    <w:basedOn w:val="a0"/>
    <w:rsid w:val="006C6A0B"/>
    <w:pPr>
      <w:widowControl w:val="0"/>
      <w:autoSpaceDE w:val="0"/>
      <w:autoSpaceDN w:val="0"/>
      <w:adjustRightInd w:val="0"/>
      <w:snapToGrid w:val="0"/>
      <w:spacing w:after="0" w:line="360" w:lineRule="auto"/>
      <w:ind w:firstLine="340"/>
      <w:jc w:val="both"/>
      <w:textAlignment w:val="center"/>
    </w:pPr>
    <w:rPr>
      <w:rFonts w:ascii="Arial" w:eastAsia="Arial Unicode MS" w:hAnsi="Arial"/>
      <w:snapToGrid w:val="0"/>
      <w:color w:val="000000"/>
      <w:sz w:val="20"/>
      <w:szCs w:val="26"/>
      <w:lang w:eastAsia="ja-JP"/>
    </w:rPr>
  </w:style>
  <w:style w:type="paragraph" w:customStyle="1" w:styleId="TableBlockOutdent">
    <w:name w:val="Table BlockOutdent"/>
    <w:basedOn w:val="TableBlock"/>
    <w:rsid w:val="006C6A0B"/>
    <w:pPr>
      <w:ind w:left="624" w:hanging="624"/>
    </w:pPr>
  </w:style>
  <w:style w:type="paragraph" w:customStyle="1" w:styleId="HeadDivreiHesber">
    <w:name w:val="Head DivreiHesber"/>
    <w:basedOn w:val="a0"/>
    <w:rsid w:val="006C6A0B"/>
    <w:pPr>
      <w:widowControl w:val="0"/>
      <w:autoSpaceDE w:val="0"/>
      <w:autoSpaceDN w:val="0"/>
      <w:adjustRightInd w:val="0"/>
      <w:snapToGrid w:val="0"/>
      <w:spacing w:before="360" w:after="120" w:line="360" w:lineRule="auto"/>
      <w:jc w:val="center"/>
      <w:textAlignment w:val="center"/>
    </w:pPr>
    <w:rPr>
      <w:rFonts w:ascii="Arial" w:eastAsia="Arial Unicode MS" w:hAnsi="Arial"/>
      <w:b/>
      <w:snapToGrid w:val="0"/>
      <w:color w:val="000000"/>
      <w:spacing w:val="40"/>
      <w:sz w:val="20"/>
      <w:szCs w:val="26"/>
      <w:lang w:eastAsia="ja-JP"/>
    </w:rPr>
  </w:style>
  <w:style w:type="paragraph" w:customStyle="1" w:styleId="David">
    <w:name w:val="רגיל + (עברית ושפות אחרות) David"/>
    <w:aliases w:val="‏13 נק',מודגש,אחרי:  6 נק'"/>
    <w:basedOn w:val="a0"/>
    <w:rsid w:val="006C6A0B"/>
    <w:pPr>
      <w:widowControl w:val="0"/>
      <w:autoSpaceDE w:val="0"/>
      <w:autoSpaceDN w:val="0"/>
      <w:adjustRightInd w:val="0"/>
      <w:spacing w:before="102" w:after="0" w:line="204" w:lineRule="atLeast"/>
      <w:textAlignment w:val="center"/>
    </w:pPr>
    <w:rPr>
      <w:rFonts w:ascii="Hadasa Roso SL" w:eastAsia="MS Mincho" w:hAnsi="Hadasa Roso SL"/>
      <w:color w:val="000000"/>
      <w:spacing w:val="1"/>
      <w:sz w:val="26"/>
      <w:szCs w:val="26"/>
      <w:lang w:eastAsia="ja-JP"/>
    </w:rPr>
  </w:style>
  <w:style w:type="character" w:styleId="af5">
    <w:name w:val="annotation reference"/>
    <w:basedOn w:val="a1"/>
    <w:semiHidden/>
    <w:unhideWhenUsed/>
    <w:rsid w:val="006C6A0B"/>
    <w:rPr>
      <w:sz w:val="16"/>
      <w:szCs w:val="16"/>
    </w:rPr>
  </w:style>
  <w:style w:type="paragraph" w:styleId="af6">
    <w:name w:val="annotation text"/>
    <w:basedOn w:val="a0"/>
    <w:link w:val="af7"/>
    <w:semiHidden/>
    <w:unhideWhenUsed/>
    <w:rsid w:val="006C6A0B"/>
    <w:pPr>
      <w:widowControl w:val="0"/>
      <w:autoSpaceDE w:val="0"/>
      <w:autoSpaceDN w:val="0"/>
      <w:adjustRightInd w:val="0"/>
      <w:spacing w:before="102" w:after="0" w:line="240" w:lineRule="auto"/>
      <w:ind w:firstLine="340"/>
      <w:jc w:val="both"/>
      <w:textAlignment w:val="center"/>
    </w:pPr>
    <w:rPr>
      <w:rFonts w:ascii="Hadasa Roso SL" w:eastAsia="MS Mincho" w:hAnsi="Hadasa Roso SL" w:cs="Hadasa Roso SL"/>
      <w:color w:val="000000"/>
      <w:spacing w:val="1"/>
      <w:sz w:val="20"/>
      <w:szCs w:val="20"/>
      <w:lang w:eastAsia="ja-JP"/>
    </w:rPr>
  </w:style>
  <w:style w:type="character" w:customStyle="1" w:styleId="af7">
    <w:name w:val="טקסט הערה תו"/>
    <w:basedOn w:val="a1"/>
    <w:link w:val="af6"/>
    <w:semiHidden/>
    <w:rsid w:val="006C6A0B"/>
    <w:rPr>
      <w:rFonts w:ascii="Hadasa Roso SL" w:eastAsia="MS Mincho" w:hAnsi="Hadasa Roso SL" w:cs="Hadasa Roso SL"/>
      <w:color w:val="000000"/>
      <w:spacing w:val="1"/>
      <w:sz w:val="20"/>
      <w:szCs w:val="20"/>
      <w:lang w:eastAsia="ja-JP"/>
    </w:rPr>
  </w:style>
  <w:style w:type="character" w:styleId="af8">
    <w:name w:val="Subtle Emphasis"/>
    <w:basedOn w:val="a1"/>
    <w:uiPriority w:val="19"/>
    <w:qFormat/>
    <w:rsid w:val="00BD5F59"/>
    <w:rPr>
      <w:i/>
      <w:iCs/>
      <w:color w:val="404040" w:themeColor="text1" w:themeTint="BF"/>
      <w:u w:val="single"/>
    </w:rPr>
  </w:style>
  <w:style w:type="paragraph" w:styleId="af9">
    <w:name w:val="List Paragraph"/>
    <w:basedOn w:val="a0"/>
    <w:uiPriority w:val="34"/>
    <w:qFormat/>
    <w:rsid w:val="00BD5F59"/>
    <w:pPr>
      <w:bidi w:val="0"/>
      <w:ind w:left="720"/>
      <w:contextualSpacing/>
    </w:pPr>
    <w:rPr>
      <w:rFonts w:asciiTheme="minorHAnsi" w:hAnsiTheme="minorHAnsi" w:cstheme="minorBidi"/>
      <w:sz w:val="22"/>
      <w:szCs w:val="22"/>
    </w:rPr>
  </w:style>
  <w:style w:type="table" w:customStyle="1" w:styleId="TableNormal">
    <w:name w:val="Table Normal"/>
    <w:uiPriority w:val="2"/>
    <w:semiHidden/>
    <w:unhideWhenUsed/>
    <w:qFormat/>
    <w:rsid w:val="000A033F"/>
    <w:pPr>
      <w:widowControl w:val="0"/>
      <w:autoSpaceDE w:val="0"/>
      <w:autoSpaceDN w:val="0"/>
      <w:spacing w:after="0" w:line="240" w:lineRule="auto"/>
    </w:pPr>
    <w:rPr>
      <w:lang w:bidi="ar-SA"/>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A033F"/>
    <w:pPr>
      <w:widowControl w:val="0"/>
      <w:autoSpaceDE w:val="0"/>
      <w:autoSpaceDN w:val="0"/>
      <w:bidi w:val="0"/>
      <w:spacing w:after="0" w:line="240" w:lineRule="auto"/>
    </w:pPr>
    <w:rPr>
      <w:rFonts w:ascii="Arial" w:eastAsia="Arial" w:hAnsi="Arial" w:cs="Arial"/>
      <w:sz w:val="22"/>
      <w:szCs w:val="22"/>
    </w:rPr>
  </w:style>
  <w:style w:type="paragraph" w:styleId="afa">
    <w:name w:val="Body Text"/>
    <w:basedOn w:val="a0"/>
    <w:link w:val="afb"/>
    <w:uiPriority w:val="1"/>
    <w:qFormat/>
    <w:rsid w:val="006D45A5"/>
    <w:pPr>
      <w:widowControl w:val="0"/>
      <w:autoSpaceDE w:val="0"/>
      <w:autoSpaceDN w:val="0"/>
      <w:bidi w:val="0"/>
      <w:spacing w:before="130" w:after="0" w:line="240" w:lineRule="auto"/>
    </w:pPr>
    <w:rPr>
      <w:rFonts w:ascii="Arial" w:eastAsia="Arial" w:hAnsi="Arial" w:cs="Arial"/>
      <w:sz w:val="20"/>
      <w:szCs w:val="20"/>
    </w:rPr>
  </w:style>
  <w:style w:type="character" w:customStyle="1" w:styleId="afb">
    <w:name w:val="גוף טקסט תו"/>
    <w:basedOn w:val="a1"/>
    <w:link w:val="afa"/>
    <w:uiPriority w:val="1"/>
    <w:rsid w:val="006D45A5"/>
    <w:rPr>
      <w:rFonts w:ascii="Arial" w:eastAsia="Arial" w:hAnsi="Arial" w:cs="Arial"/>
      <w:sz w:val="20"/>
      <w:szCs w:val="20"/>
    </w:rPr>
  </w:style>
  <w:style w:type="table" w:styleId="afc">
    <w:name w:val="Table Grid"/>
    <w:basedOn w:val="a2"/>
    <w:uiPriority w:val="39"/>
    <w:rsid w:val="00AA7B3E"/>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558429">
      <w:bodyDiv w:val="1"/>
      <w:marLeft w:val="0"/>
      <w:marRight w:val="0"/>
      <w:marTop w:val="0"/>
      <w:marBottom w:val="0"/>
      <w:divBdr>
        <w:top w:val="none" w:sz="0" w:space="0" w:color="auto"/>
        <w:left w:val="none" w:sz="0" w:space="0" w:color="auto"/>
        <w:bottom w:val="none" w:sz="0" w:space="0" w:color="auto"/>
        <w:right w:val="none" w:sz="0" w:space="0" w:color="auto"/>
      </w:divBdr>
    </w:div>
    <w:div w:id="559245754">
      <w:bodyDiv w:val="1"/>
      <w:marLeft w:val="0"/>
      <w:marRight w:val="0"/>
      <w:marTop w:val="0"/>
      <w:marBottom w:val="0"/>
      <w:divBdr>
        <w:top w:val="none" w:sz="0" w:space="0" w:color="auto"/>
        <w:left w:val="none" w:sz="0" w:space="0" w:color="auto"/>
        <w:bottom w:val="none" w:sz="0" w:space="0" w:color="auto"/>
        <w:right w:val="none" w:sz="0" w:space="0" w:color="auto"/>
      </w:divBdr>
    </w:div>
    <w:div w:id="634725152">
      <w:bodyDiv w:val="1"/>
      <w:marLeft w:val="0"/>
      <w:marRight w:val="0"/>
      <w:marTop w:val="0"/>
      <w:marBottom w:val="0"/>
      <w:divBdr>
        <w:top w:val="none" w:sz="0" w:space="0" w:color="auto"/>
        <w:left w:val="none" w:sz="0" w:space="0" w:color="auto"/>
        <w:bottom w:val="none" w:sz="0" w:space="0" w:color="auto"/>
        <w:right w:val="none" w:sz="0" w:space="0" w:color="auto"/>
      </w:divBdr>
    </w:div>
    <w:div w:id="807866499">
      <w:bodyDiv w:val="1"/>
      <w:marLeft w:val="0"/>
      <w:marRight w:val="0"/>
      <w:marTop w:val="0"/>
      <w:marBottom w:val="0"/>
      <w:divBdr>
        <w:top w:val="none" w:sz="0" w:space="0" w:color="auto"/>
        <w:left w:val="none" w:sz="0" w:space="0" w:color="auto"/>
        <w:bottom w:val="none" w:sz="0" w:space="0" w:color="auto"/>
        <w:right w:val="none" w:sz="0" w:space="0" w:color="auto"/>
      </w:divBdr>
    </w:div>
    <w:div w:id="851378250">
      <w:bodyDiv w:val="1"/>
      <w:marLeft w:val="0"/>
      <w:marRight w:val="0"/>
      <w:marTop w:val="0"/>
      <w:marBottom w:val="0"/>
      <w:divBdr>
        <w:top w:val="none" w:sz="0" w:space="0" w:color="auto"/>
        <w:left w:val="none" w:sz="0" w:space="0" w:color="auto"/>
        <w:bottom w:val="none" w:sz="0" w:space="0" w:color="auto"/>
        <w:right w:val="none" w:sz="0" w:space="0" w:color="auto"/>
      </w:divBdr>
    </w:div>
    <w:div w:id="1014695778">
      <w:bodyDiv w:val="1"/>
      <w:marLeft w:val="0"/>
      <w:marRight w:val="0"/>
      <w:marTop w:val="0"/>
      <w:marBottom w:val="0"/>
      <w:divBdr>
        <w:top w:val="none" w:sz="0" w:space="0" w:color="auto"/>
        <w:left w:val="none" w:sz="0" w:space="0" w:color="auto"/>
        <w:bottom w:val="none" w:sz="0" w:space="0" w:color="auto"/>
        <w:right w:val="none" w:sz="0" w:space="0" w:color="auto"/>
      </w:divBdr>
    </w:div>
    <w:div w:id="1145393862">
      <w:bodyDiv w:val="1"/>
      <w:marLeft w:val="0"/>
      <w:marRight w:val="0"/>
      <w:marTop w:val="0"/>
      <w:marBottom w:val="0"/>
      <w:divBdr>
        <w:top w:val="none" w:sz="0" w:space="0" w:color="auto"/>
        <w:left w:val="none" w:sz="0" w:space="0" w:color="auto"/>
        <w:bottom w:val="none" w:sz="0" w:space="0" w:color="auto"/>
        <w:right w:val="none" w:sz="0" w:space="0" w:color="auto"/>
      </w:divBdr>
    </w:div>
    <w:div w:id="1158497130">
      <w:bodyDiv w:val="1"/>
      <w:marLeft w:val="0"/>
      <w:marRight w:val="0"/>
      <w:marTop w:val="0"/>
      <w:marBottom w:val="0"/>
      <w:divBdr>
        <w:top w:val="none" w:sz="0" w:space="0" w:color="auto"/>
        <w:left w:val="none" w:sz="0" w:space="0" w:color="auto"/>
        <w:bottom w:val="none" w:sz="0" w:space="0" w:color="auto"/>
        <w:right w:val="none" w:sz="0" w:space="0" w:color="auto"/>
      </w:divBdr>
    </w:div>
    <w:div w:id="1659268170">
      <w:bodyDiv w:val="1"/>
      <w:marLeft w:val="0"/>
      <w:marRight w:val="0"/>
      <w:marTop w:val="0"/>
      <w:marBottom w:val="0"/>
      <w:divBdr>
        <w:top w:val="none" w:sz="0" w:space="0" w:color="auto"/>
        <w:left w:val="none" w:sz="0" w:space="0" w:color="auto"/>
        <w:bottom w:val="none" w:sz="0" w:space="0" w:color="auto"/>
        <w:right w:val="none" w:sz="0" w:space="0" w:color="auto"/>
      </w:divBdr>
    </w:div>
    <w:div w:id="1670594949">
      <w:bodyDiv w:val="1"/>
      <w:marLeft w:val="0"/>
      <w:marRight w:val="0"/>
      <w:marTop w:val="0"/>
      <w:marBottom w:val="0"/>
      <w:divBdr>
        <w:top w:val="none" w:sz="0" w:space="0" w:color="auto"/>
        <w:left w:val="none" w:sz="0" w:space="0" w:color="auto"/>
        <w:bottom w:val="none" w:sz="0" w:space="0" w:color="auto"/>
        <w:right w:val="none" w:sz="0" w:space="0" w:color="auto"/>
      </w:divBdr>
    </w:div>
    <w:div w:id="1787308456">
      <w:bodyDiv w:val="1"/>
      <w:marLeft w:val="0"/>
      <w:marRight w:val="0"/>
      <w:marTop w:val="0"/>
      <w:marBottom w:val="0"/>
      <w:divBdr>
        <w:top w:val="none" w:sz="0" w:space="0" w:color="auto"/>
        <w:left w:val="none" w:sz="0" w:space="0" w:color="auto"/>
        <w:bottom w:val="none" w:sz="0" w:space="0" w:color="auto"/>
        <w:right w:val="none" w:sz="0" w:space="0" w:color="auto"/>
      </w:divBdr>
    </w:div>
    <w:div w:id="186963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ulat.org.il/2022/02/06/citizenship-la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48638-8785-4FF3-8FE2-97F1378AB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2</Pages>
  <Words>476</Words>
  <Characters>2384</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Zohar Kohavi</dc:creator>
  <cp:lastModifiedBy>Tal Hilel</cp:lastModifiedBy>
  <cp:revision>9</cp:revision>
  <cp:lastPrinted>2022-01-12T14:42:00Z</cp:lastPrinted>
  <dcterms:created xsi:type="dcterms:W3CDTF">2024-09-01T08:43:00Z</dcterms:created>
  <dcterms:modified xsi:type="dcterms:W3CDTF">2024-09-03T12:20:00Z</dcterms:modified>
</cp:coreProperties>
</file>